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4D" w:rsidRPr="001D7101" w:rsidRDefault="00F257C2" w:rsidP="0022744D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馬偕醫學</w:t>
      </w:r>
      <w:r w:rsidR="008620B8">
        <w:rPr>
          <w:rFonts w:ascii="標楷體" w:eastAsia="標楷體" w:hAnsi="標楷體" w:hint="eastAsia"/>
          <w:b/>
          <w:color w:val="000000"/>
          <w:sz w:val="36"/>
          <w:szCs w:val="36"/>
        </w:rPr>
        <w:t>院</w:t>
      </w:r>
      <w:r w:rsidR="0022744D" w:rsidRPr="001D7101">
        <w:rPr>
          <w:rFonts w:ascii="標楷體" w:eastAsia="標楷體" w:hAnsi="標楷體" w:hint="eastAsia"/>
          <w:b/>
          <w:color w:val="000000"/>
          <w:sz w:val="36"/>
          <w:szCs w:val="36"/>
        </w:rPr>
        <w:t>生物性廢棄物收集</w:t>
      </w:r>
      <w:r w:rsidR="008620B8" w:rsidRPr="008620B8">
        <w:rPr>
          <w:rFonts w:ascii="標楷體" w:eastAsia="標楷體" w:hAnsi="標楷體" w:hint="eastAsia"/>
          <w:b/>
          <w:color w:val="000000"/>
          <w:sz w:val="36"/>
          <w:szCs w:val="36"/>
        </w:rPr>
        <w:t>規範</w:t>
      </w:r>
    </w:p>
    <w:bookmarkEnd w:id="0"/>
    <w:p w:rsidR="00F8319F" w:rsidRPr="00FA0A7D" w:rsidRDefault="00CA7238" w:rsidP="00DF1159">
      <w:pPr>
        <w:adjustRightInd w:val="0"/>
        <w:snapToGrid w:val="0"/>
        <w:spacing w:afterLines="50" w:after="180"/>
        <w:ind w:left="589" w:hangingChars="210" w:hanging="589"/>
        <w:jc w:val="both"/>
        <w:rPr>
          <w:rFonts w:eastAsia="標楷體" w:hint="eastAsia"/>
          <w:b/>
          <w:color w:val="000000"/>
          <w:sz w:val="28"/>
          <w:szCs w:val="28"/>
        </w:rPr>
      </w:pPr>
      <w:r w:rsidRPr="00FA0A7D">
        <w:rPr>
          <w:rFonts w:eastAsia="標楷體" w:hint="eastAsia"/>
          <w:b/>
          <w:color w:val="000000"/>
          <w:sz w:val="28"/>
          <w:szCs w:val="28"/>
        </w:rPr>
        <w:t>一、</w:t>
      </w:r>
      <w:r w:rsidR="00A41714" w:rsidRPr="00FA0A7D">
        <w:rPr>
          <w:rFonts w:eastAsia="標楷體" w:hint="eastAsia"/>
          <w:b/>
          <w:color w:val="000000"/>
          <w:sz w:val="28"/>
          <w:szCs w:val="28"/>
        </w:rPr>
        <w:t>非</w:t>
      </w:r>
      <w:r w:rsidR="00A41714" w:rsidRPr="00FA0A7D">
        <w:rPr>
          <w:rFonts w:eastAsia="標楷體" w:hint="eastAsia"/>
          <w:b/>
          <w:bCs/>
          <w:color w:val="000000"/>
          <w:sz w:val="28"/>
          <w:szCs w:val="28"/>
        </w:rPr>
        <w:t>感染性廢棄物：</w:t>
      </w:r>
      <w:r w:rsidR="00697BD6" w:rsidRPr="00FA0A7D">
        <w:rPr>
          <w:rFonts w:eastAsia="標楷體" w:hint="eastAsia"/>
          <w:b/>
          <w:color w:val="000000"/>
          <w:sz w:val="28"/>
          <w:szCs w:val="28"/>
        </w:rPr>
        <w:t>生物性事業廢棄物經高壓滅菌鍋自行滅菌依本作業規範方式處理。</w:t>
      </w:r>
    </w:p>
    <w:p w:rsidR="0022744D" w:rsidRPr="00FA0A7D" w:rsidRDefault="00757298" w:rsidP="00DD39F6">
      <w:pPr>
        <w:numPr>
          <w:ilvl w:val="0"/>
          <w:numId w:val="5"/>
        </w:numPr>
        <w:adjustRightInd w:val="0"/>
        <w:snapToGrid w:val="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FA0A7D">
        <w:rPr>
          <w:rFonts w:eastAsia="標楷體" w:hint="eastAsia"/>
          <w:b/>
          <w:bCs/>
          <w:color w:val="000000"/>
          <w:sz w:val="28"/>
          <w:szCs w:val="28"/>
        </w:rPr>
        <w:t>一般</w:t>
      </w:r>
      <w:r w:rsidR="00F954FD" w:rsidRPr="00FA0A7D">
        <w:rPr>
          <w:rFonts w:eastAsia="標楷體" w:hint="eastAsia"/>
          <w:b/>
          <w:bCs/>
          <w:color w:val="000000"/>
          <w:sz w:val="28"/>
          <w:szCs w:val="28"/>
        </w:rPr>
        <w:t>事業</w:t>
      </w:r>
      <w:r w:rsidR="0022744D" w:rsidRPr="00FA0A7D">
        <w:rPr>
          <w:rFonts w:eastAsia="標楷體" w:hint="eastAsia"/>
          <w:b/>
          <w:bCs/>
          <w:color w:val="000000"/>
          <w:sz w:val="28"/>
          <w:szCs w:val="28"/>
        </w:rPr>
        <w:t>廢棄物</w:t>
      </w:r>
      <w:r w:rsidR="00DF6E81" w:rsidRPr="00FA0A7D">
        <w:rPr>
          <w:rFonts w:eastAsia="標楷體" w:hint="eastAsia"/>
          <w:b/>
          <w:bCs/>
          <w:color w:val="000000"/>
          <w:sz w:val="28"/>
          <w:szCs w:val="28"/>
        </w:rPr>
        <w:t>：</w:t>
      </w:r>
      <w:r w:rsidR="002365E8" w:rsidRPr="00FA0A7D">
        <w:rPr>
          <w:rFonts w:eastAsia="標楷體" w:hint="eastAsia"/>
          <w:b/>
          <w:color w:val="000000"/>
          <w:sz w:val="28"/>
          <w:szCs w:val="28"/>
        </w:rPr>
        <w:t>以一般廢棄物方式處理。</w:t>
      </w:r>
    </w:p>
    <w:p w:rsidR="0022744D" w:rsidRPr="00FA0A7D" w:rsidRDefault="00557146" w:rsidP="00557146">
      <w:pPr>
        <w:adjustRightInd w:val="0"/>
        <w:snapToGrid w:val="0"/>
        <w:ind w:firstLineChars="185" w:firstLine="519"/>
        <w:jc w:val="both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類別：</w:t>
      </w:r>
      <w:r w:rsidR="0022744D" w:rsidRPr="00FA0A7D">
        <w:rPr>
          <w:rFonts w:eastAsia="標楷體" w:hint="eastAsia"/>
          <w:b/>
          <w:bCs/>
          <w:color w:val="000000"/>
          <w:sz w:val="28"/>
          <w:szCs w:val="28"/>
        </w:rPr>
        <w:t>實驗耗材</w:t>
      </w:r>
      <w:r w:rsidR="000C6810">
        <w:rPr>
          <w:rFonts w:eastAsia="標楷體" w:hint="eastAsia"/>
          <w:b/>
          <w:bCs/>
          <w:color w:val="000000"/>
          <w:sz w:val="28"/>
          <w:szCs w:val="28"/>
        </w:rPr>
        <w:t>(</w:t>
      </w:r>
      <w:r w:rsidR="000C6810">
        <w:rPr>
          <w:rFonts w:eastAsia="標楷體" w:hint="eastAsia"/>
          <w:b/>
          <w:bCs/>
          <w:color w:val="000000"/>
          <w:sz w:val="28"/>
          <w:szCs w:val="28"/>
        </w:rPr>
        <w:t>未</w:t>
      </w:r>
      <w:proofErr w:type="gramStart"/>
      <w:r w:rsidR="000C6810">
        <w:rPr>
          <w:rFonts w:eastAsia="標楷體" w:hint="eastAsia"/>
          <w:b/>
          <w:bCs/>
          <w:color w:val="000000"/>
          <w:sz w:val="28"/>
          <w:szCs w:val="28"/>
        </w:rPr>
        <w:t>接觸菌</w:t>
      </w:r>
      <w:proofErr w:type="gramEnd"/>
      <w:r w:rsidR="000C6810">
        <w:rPr>
          <w:rFonts w:eastAsia="標楷體" w:hint="eastAsia"/>
          <w:b/>
          <w:bCs/>
          <w:color w:val="000000"/>
          <w:sz w:val="28"/>
          <w:szCs w:val="28"/>
        </w:rPr>
        <w:t>株</w:t>
      </w:r>
      <w:r w:rsidR="000C6810">
        <w:rPr>
          <w:rFonts w:eastAsia="標楷體" w:hint="eastAsia"/>
          <w:b/>
          <w:bCs/>
          <w:color w:val="000000"/>
          <w:sz w:val="28"/>
          <w:szCs w:val="28"/>
        </w:rPr>
        <w:t>)</w:t>
      </w:r>
    </w:p>
    <w:p w:rsidR="0022744D" w:rsidRPr="00FA0A7D" w:rsidRDefault="0022744D" w:rsidP="00A41714">
      <w:pPr>
        <w:numPr>
          <w:ilvl w:val="1"/>
          <w:numId w:val="4"/>
        </w:numPr>
        <w:tabs>
          <w:tab w:val="clear" w:pos="360"/>
          <w:tab w:val="num" w:pos="1080"/>
        </w:tabs>
        <w:adjustRightInd w:val="0"/>
        <w:snapToGrid w:val="0"/>
        <w:ind w:leftChars="431" w:left="1300" w:hangingChars="95" w:hanging="266"/>
        <w:jc w:val="both"/>
        <w:rPr>
          <w:rFonts w:eastAsia="標楷體" w:hint="eastAsia"/>
          <w:b/>
          <w:bCs/>
          <w:color w:val="000000"/>
          <w:sz w:val="28"/>
          <w:szCs w:val="28"/>
          <w:u w:val="single"/>
        </w:rPr>
      </w:pPr>
      <w:r w:rsidRPr="00FA0A7D">
        <w:rPr>
          <w:rFonts w:eastAsia="標楷體" w:hint="eastAsia"/>
          <w:b/>
          <w:bCs/>
          <w:color w:val="000000"/>
          <w:sz w:val="28"/>
          <w:szCs w:val="28"/>
        </w:rPr>
        <w:t>塑膠類：試管、培養皿、滴管、微量吸管、手套</w:t>
      </w:r>
      <w:r w:rsidR="00A41714" w:rsidRPr="00FA0A7D">
        <w:rPr>
          <w:rFonts w:eastAsia="標楷體" w:hint="eastAsia"/>
          <w:b/>
          <w:bCs/>
          <w:color w:val="000000"/>
          <w:sz w:val="28"/>
          <w:szCs w:val="28"/>
        </w:rPr>
        <w:t>、藥品空瓶（清洗乾淨）</w:t>
      </w:r>
      <w:r w:rsidRPr="00FA0A7D">
        <w:rPr>
          <w:rFonts w:eastAsia="標楷體" w:hint="eastAsia"/>
          <w:b/>
          <w:bCs/>
          <w:color w:val="000000"/>
          <w:sz w:val="28"/>
          <w:szCs w:val="28"/>
        </w:rPr>
        <w:t>---</w:t>
      </w:r>
      <w:r w:rsidR="0088503B" w:rsidRPr="00FA0A7D">
        <w:rPr>
          <w:rFonts w:eastAsia="標楷體" w:hint="eastAsia"/>
          <w:b/>
          <w:bCs/>
          <w:color w:val="000000"/>
          <w:sz w:val="28"/>
          <w:szCs w:val="28"/>
        </w:rPr>
        <w:t>-</w:t>
      </w:r>
      <w:r w:rsidRPr="00FA0A7D">
        <w:rPr>
          <w:rFonts w:eastAsia="標楷體" w:hint="eastAsia"/>
          <w:b/>
          <w:bCs/>
          <w:color w:val="000000"/>
          <w:sz w:val="28"/>
          <w:szCs w:val="28"/>
        </w:rPr>
        <w:t>等。</w:t>
      </w:r>
    </w:p>
    <w:p w:rsidR="0022744D" w:rsidRPr="00FA0A7D" w:rsidRDefault="0022744D" w:rsidP="00DD39F6">
      <w:pPr>
        <w:numPr>
          <w:ilvl w:val="1"/>
          <w:numId w:val="4"/>
        </w:numPr>
        <w:tabs>
          <w:tab w:val="left" w:pos="1260"/>
        </w:tabs>
        <w:adjustRightInd w:val="0"/>
        <w:snapToGrid w:val="0"/>
        <w:ind w:left="742" w:firstLineChars="99" w:firstLine="277"/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FA0A7D">
        <w:rPr>
          <w:rFonts w:eastAsia="標楷體" w:hint="eastAsia"/>
          <w:b/>
          <w:bCs/>
          <w:color w:val="000000"/>
          <w:sz w:val="28"/>
          <w:szCs w:val="28"/>
        </w:rPr>
        <w:t>紙</w:t>
      </w:r>
      <w:r w:rsidRPr="00FA0A7D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FA0A7D">
        <w:rPr>
          <w:rFonts w:eastAsia="標楷體" w:hint="eastAsia"/>
          <w:b/>
          <w:bCs/>
          <w:color w:val="000000"/>
          <w:sz w:val="28"/>
          <w:szCs w:val="28"/>
        </w:rPr>
        <w:t>類：吸水紙、擦拭紙</w:t>
      </w:r>
      <w:r w:rsidRPr="00FA0A7D">
        <w:rPr>
          <w:rFonts w:eastAsia="標楷體" w:hint="eastAsia"/>
          <w:b/>
          <w:bCs/>
          <w:color w:val="000000"/>
          <w:sz w:val="28"/>
          <w:szCs w:val="28"/>
        </w:rPr>
        <w:t>---</w:t>
      </w:r>
      <w:r w:rsidRPr="00FA0A7D">
        <w:rPr>
          <w:rFonts w:eastAsia="標楷體" w:hint="eastAsia"/>
          <w:b/>
          <w:bCs/>
          <w:color w:val="000000"/>
          <w:sz w:val="28"/>
          <w:szCs w:val="28"/>
        </w:rPr>
        <w:t>等。</w:t>
      </w:r>
    </w:p>
    <w:p w:rsidR="0088503B" w:rsidRPr="00FA0A7D" w:rsidRDefault="0088503B" w:rsidP="00DD39F6">
      <w:pPr>
        <w:numPr>
          <w:ilvl w:val="1"/>
          <w:numId w:val="4"/>
        </w:numPr>
        <w:tabs>
          <w:tab w:val="left" w:pos="1260"/>
        </w:tabs>
        <w:adjustRightInd w:val="0"/>
        <w:snapToGrid w:val="0"/>
        <w:ind w:left="742" w:firstLineChars="99" w:firstLine="277"/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FA0A7D">
        <w:rPr>
          <w:rFonts w:eastAsia="標楷體" w:hint="eastAsia"/>
          <w:b/>
          <w:bCs/>
          <w:color w:val="000000"/>
          <w:sz w:val="28"/>
          <w:szCs w:val="28"/>
        </w:rPr>
        <w:t>玻璃類：藥品空瓶清洗乾淨作資源回收或請廠商收回。</w:t>
      </w:r>
    </w:p>
    <w:p w:rsidR="00DF6E81" w:rsidRPr="00FA0A7D" w:rsidRDefault="00DF6E81" w:rsidP="00DD39F6">
      <w:pPr>
        <w:numPr>
          <w:ilvl w:val="1"/>
          <w:numId w:val="4"/>
        </w:numPr>
        <w:tabs>
          <w:tab w:val="left" w:pos="1260"/>
        </w:tabs>
        <w:adjustRightInd w:val="0"/>
        <w:snapToGrid w:val="0"/>
        <w:ind w:left="742" w:firstLineChars="99" w:firstLine="277"/>
        <w:jc w:val="both"/>
        <w:rPr>
          <w:rFonts w:eastAsia="標楷體" w:hint="eastAsia"/>
          <w:b/>
          <w:bCs/>
          <w:color w:val="000000"/>
          <w:sz w:val="28"/>
          <w:szCs w:val="28"/>
        </w:rPr>
      </w:pPr>
      <w:r w:rsidRPr="00FA0A7D">
        <w:rPr>
          <w:rFonts w:eastAsia="標楷體" w:hint="eastAsia"/>
          <w:b/>
          <w:bCs/>
          <w:color w:val="000000"/>
          <w:sz w:val="28"/>
          <w:szCs w:val="28"/>
        </w:rPr>
        <w:t>動物墊料</w:t>
      </w:r>
    </w:p>
    <w:p w:rsidR="0022744D" w:rsidRPr="009C46B6" w:rsidRDefault="0022744D" w:rsidP="000C6810">
      <w:pPr>
        <w:numPr>
          <w:ilvl w:val="0"/>
          <w:numId w:val="5"/>
        </w:numPr>
        <w:tabs>
          <w:tab w:val="clear" w:pos="284"/>
          <w:tab w:val="num" w:pos="546"/>
        </w:tabs>
        <w:adjustRightInd w:val="0"/>
        <w:snapToGrid w:val="0"/>
        <w:ind w:left="2268" w:hanging="2282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  <w:r w:rsidRPr="009C46B6">
        <w:rPr>
          <w:rFonts w:eastAsia="標楷體" w:hint="eastAsia"/>
          <w:b/>
          <w:bCs/>
          <w:color w:val="FF0000"/>
          <w:sz w:val="28"/>
          <w:szCs w:val="28"/>
        </w:rPr>
        <w:t>可燃廢棄物</w:t>
      </w:r>
      <w:r w:rsidR="00DF6E81" w:rsidRPr="009C46B6">
        <w:rPr>
          <w:rFonts w:eastAsia="標楷體" w:hint="eastAsia"/>
          <w:b/>
          <w:bCs/>
          <w:color w:val="FF0000"/>
          <w:sz w:val="28"/>
          <w:szCs w:val="28"/>
        </w:rPr>
        <w:t>：</w:t>
      </w:r>
      <w:r w:rsidR="000C6810" w:rsidRPr="009C46B6">
        <w:rPr>
          <w:rFonts w:eastAsia="標楷體" w:hint="eastAsia"/>
          <w:b/>
          <w:bCs/>
          <w:color w:val="FF0000"/>
          <w:sz w:val="28"/>
          <w:szCs w:val="28"/>
        </w:rPr>
        <w:t xml:space="preserve"> </w:t>
      </w:r>
    </w:p>
    <w:p w:rsidR="000C6810" w:rsidRPr="009C46B6" w:rsidRDefault="000C6810" w:rsidP="000C6810">
      <w:pPr>
        <w:adjustRightInd w:val="0"/>
        <w:snapToGrid w:val="0"/>
        <w:ind w:left="540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  <w:r w:rsidRPr="009C46B6">
        <w:rPr>
          <w:rFonts w:eastAsia="標楷體" w:hint="eastAsia"/>
          <w:b/>
          <w:bCs/>
          <w:color w:val="FF0000"/>
          <w:sz w:val="28"/>
          <w:szCs w:val="28"/>
        </w:rPr>
        <w:t>類別：</w:t>
      </w:r>
    </w:p>
    <w:p w:rsidR="0022744D" w:rsidRPr="009C46B6" w:rsidRDefault="00B41546" w:rsidP="00DD45C4">
      <w:pPr>
        <w:tabs>
          <w:tab w:val="left" w:pos="180"/>
        </w:tabs>
        <w:adjustRightInd w:val="0"/>
        <w:snapToGrid w:val="0"/>
        <w:ind w:left="1218" w:hanging="686"/>
        <w:jc w:val="both"/>
        <w:rPr>
          <w:rFonts w:eastAsia="標楷體"/>
          <w:b/>
          <w:bCs/>
          <w:color w:val="FF0000"/>
          <w:sz w:val="28"/>
          <w:szCs w:val="28"/>
        </w:rPr>
      </w:pPr>
      <w:r w:rsidRPr="009C46B6">
        <w:rPr>
          <w:rFonts w:eastAsia="標楷體" w:hint="eastAsia"/>
          <w:b/>
          <w:bCs/>
          <w:color w:val="FF0000"/>
          <w:sz w:val="28"/>
          <w:szCs w:val="28"/>
        </w:rPr>
        <w:t>（</w:t>
      </w:r>
      <w:r w:rsidRPr="009C46B6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9C46B6">
        <w:rPr>
          <w:rFonts w:eastAsia="標楷體" w:hint="eastAsia"/>
          <w:b/>
          <w:bCs/>
          <w:color w:val="FF0000"/>
          <w:sz w:val="28"/>
          <w:szCs w:val="28"/>
        </w:rPr>
        <w:t>）</w:t>
      </w:r>
      <w:r w:rsidR="0022744D" w:rsidRPr="009C46B6">
        <w:rPr>
          <w:rFonts w:eastAsia="標楷體" w:hint="eastAsia"/>
          <w:b/>
          <w:bCs/>
          <w:color w:val="FF0000"/>
          <w:sz w:val="28"/>
          <w:szCs w:val="28"/>
        </w:rPr>
        <w:t>血液廢棄物：</w:t>
      </w:r>
      <w:r w:rsidR="00035789" w:rsidRPr="009C46B6">
        <w:rPr>
          <w:rFonts w:eastAsia="標楷體" w:hint="eastAsia"/>
          <w:b/>
          <w:color w:val="FF0000"/>
          <w:sz w:val="28"/>
          <w:szCs w:val="28"/>
        </w:rPr>
        <w:t>指廢棄之人體血液或血液製品，包括血清、血漿及其他血液組成分。</w:t>
      </w:r>
      <w:r w:rsidR="0022744D" w:rsidRPr="009C46B6">
        <w:rPr>
          <w:rFonts w:eastAsia="標楷體" w:hint="eastAsia"/>
          <w:b/>
          <w:bCs/>
          <w:color w:val="FF0000"/>
          <w:sz w:val="28"/>
          <w:szCs w:val="28"/>
        </w:rPr>
        <w:t>沾有血液或紅色染劑之廢棄</w:t>
      </w:r>
      <w:r w:rsidR="0022744D" w:rsidRPr="009C46B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物</w:t>
      </w:r>
      <w:r w:rsidR="00826B0B" w:rsidRPr="009C46B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：</w:t>
      </w:r>
      <w:r w:rsidR="0022744D" w:rsidRPr="009C46B6">
        <w:rPr>
          <w:rFonts w:eastAsia="標楷體" w:hint="eastAsia"/>
          <w:b/>
          <w:bCs/>
          <w:color w:val="FF0000"/>
          <w:sz w:val="28"/>
          <w:szCs w:val="28"/>
        </w:rPr>
        <w:t>手套、器皿、棉花、紗布、擦拭紙</w:t>
      </w:r>
      <w:r w:rsidR="008C573E" w:rsidRPr="009C46B6">
        <w:rPr>
          <w:rFonts w:eastAsia="標楷體" w:hint="eastAsia"/>
          <w:b/>
          <w:bCs/>
          <w:color w:val="FF0000"/>
          <w:sz w:val="28"/>
          <w:szCs w:val="28"/>
        </w:rPr>
        <w:t>、</w:t>
      </w:r>
      <w:r w:rsidR="008C573E" w:rsidRPr="009C46B6">
        <w:rPr>
          <w:rFonts w:eastAsia="標楷體" w:hint="eastAsia"/>
          <w:b/>
          <w:color w:val="FF0000"/>
          <w:sz w:val="28"/>
          <w:szCs w:val="28"/>
        </w:rPr>
        <w:t>實驗衣、口罩</w:t>
      </w:r>
      <w:r w:rsidR="00035789" w:rsidRPr="009C46B6">
        <w:rPr>
          <w:rFonts w:eastAsia="標楷體" w:hint="eastAsia"/>
          <w:b/>
          <w:color w:val="FF0000"/>
          <w:sz w:val="28"/>
          <w:szCs w:val="28"/>
        </w:rPr>
        <w:t>、塑膠導管等可燃燒銷毀之物品</w:t>
      </w:r>
      <w:r w:rsidR="0022744D" w:rsidRPr="009C46B6">
        <w:rPr>
          <w:rFonts w:eastAsia="標楷體" w:hint="eastAsia"/>
          <w:b/>
          <w:bCs/>
          <w:color w:val="FF0000"/>
          <w:sz w:val="28"/>
          <w:szCs w:val="28"/>
        </w:rPr>
        <w:t>。</w:t>
      </w:r>
    </w:p>
    <w:p w:rsidR="0022744D" w:rsidRPr="009C46B6" w:rsidRDefault="00B41546" w:rsidP="00DD45C4">
      <w:pPr>
        <w:tabs>
          <w:tab w:val="left" w:pos="180"/>
        </w:tabs>
        <w:adjustRightInd w:val="0"/>
        <w:snapToGrid w:val="0"/>
        <w:ind w:leftChars="244" w:left="1273" w:hangingChars="245" w:hanging="687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  <w:r w:rsidRPr="009C46B6">
        <w:rPr>
          <w:rFonts w:eastAsia="標楷體" w:hint="eastAsia"/>
          <w:b/>
          <w:bCs/>
          <w:color w:val="FF0000"/>
          <w:sz w:val="28"/>
          <w:szCs w:val="28"/>
        </w:rPr>
        <w:t>（</w:t>
      </w:r>
      <w:r w:rsidRPr="009C46B6">
        <w:rPr>
          <w:rFonts w:eastAsia="標楷體" w:hint="eastAsia"/>
          <w:b/>
          <w:bCs/>
          <w:color w:val="FF0000"/>
          <w:sz w:val="28"/>
          <w:szCs w:val="28"/>
        </w:rPr>
        <w:t>2</w:t>
      </w:r>
      <w:r w:rsidRPr="009C46B6">
        <w:rPr>
          <w:rFonts w:eastAsia="標楷體" w:hint="eastAsia"/>
          <w:b/>
          <w:bCs/>
          <w:color w:val="FF0000"/>
          <w:sz w:val="28"/>
          <w:szCs w:val="28"/>
        </w:rPr>
        <w:t>）</w:t>
      </w:r>
      <w:r w:rsidR="0022744D" w:rsidRPr="009C46B6">
        <w:rPr>
          <w:rFonts w:eastAsia="標楷體" w:hint="eastAsia"/>
          <w:b/>
          <w:bCs/>
          <w:color w:val="FF0000"/>
          <w:sz w:val="28"/>
          <w:szCs w:val="28"/>
        </w:rPr>
        <w:t>廢棄之培養物、菌株及相關生物製品，不可混雜生活垃圾。</w:t>
      </w:r>
    </w:p>
    <w:p w:rsidR="000C6810" w:rsidRPr="009C46B6" w:rsidRDefault="000C6810" w:rsidP="00DD45C4">
      <w:pPr>
        <w:tabs>
          <w:tab w:val="left" w:pos="180"/>
        </w:tabs>
        <w:adjustRightInd w:val="0"/>
        <w:snapToGrid w:val="0"/>
        <w:ind w:leftChars="244" w:left="1273" w:hangingChars="245" w:hanging="687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</w:p>
    <w:p w:rsidR="000C6810" w:rsidRPr="009C46B6" w:rsidRDefault="000C6810" w:rsidP="00DD45C4">
      <w:pPr>
        <w:tabs>
          <w:tab w:val="left" w:pos="180"/>
        </w:tabs>
        <w:adjustRightInd w:val="0"/>
        <w:snapToGrid w:val="0"/>
        <w:ind w:leftChars="244" w:left="1273" w:hangingChars="245" w:hanging="687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  <w:r w:rsidRPr="009C46B6">
        <w:rPr>
          <w:rFonts w:eastAsia="標楷體" w:hint="eastAsia"/>
          <w:b/>
          <w:bCs/>
          <w:color w:val="FF0000"/>
          <w:sz w:val="28"/>
          <w:szCs w:val="28"/>
        </w:rPr>
        <w:t>處理與貯存</w:t>
      </w:r>
      <w:r w:rsidR="002470B1" w:rsidRPr="009C46B6">
        <w:rPr>
          <w:rFonts w:eastAsia="標楷體" w:hint="eastAsia"/>
          <w:b/>
          <w:bCs/>
          <w:color w:val="FF0000"/>
          <w:sz w:val="28"/>
          <w:szCs w:val="28"/>
        </w:rPr>
        <w:t>：</w:t>
      </w:r>
    </w:p>
    <w:p w:rsidR="002470B1" w:rsidRPr="009C46B6" w:rsidRDefault="000C6810" w:rsidP="000C6810">
      <w:pPr>
        <w:tabs>
          <w:tab w:val="left" w:pos="180"/>
        </w:tabs>
        <w:adjustRightInd w:val="0"/>
        <w:snapToGrid w:val="0"/>
        <w:ind w:leftChars="524" w:left="1269" w:hangingChars="4" w:hanging="11"/>
        <w:jc w:val="both"/>
        <w:rPr>
          <w:rFonts w:eastAsia="標楷體" w:hint="eastAsia"/>
          <w:b/>
          <w:color w:val="FF0000"/>
          <w:sz w:val="28"/>
          <w:szCs w:val="28"/>
        </w:rPr>
      </w:pPr>
      <w:r w:rsidRPr="009C46B6">
        <w:rPr>
          <w:rFonts w:eastAsia="標楷體" w:hint="eastAsia"/>
          <w:b/>
          <w:bCs/>
          <w:color w:val="FF0000"/>
          <w:sz w:val="28"/>
          <w:szCs w:val="28"/>
        </w:rPr>
        <w:t>請使用透明</w:t>
      </w:r>
      <w:proofErr w:type="gramStart"/>
      <w:r w:rsidRPr="009C46B6">
        <w:rPr>
          <w:rFonts w:eastAsia="標楷體" w:hint="eastAsia"/>
          <w:b/>
          <w:color w:val="FF0000"/>
          <w:sz w:val="28"/>
          <w:szCs w:val="28"/>
        </w:rPr>
        <w:t>滅菌袋經高溫</w:t>
      </w:r>
      <w:proofErr w:type="gramEnd"/>
      <w:r w:rsidRPr="009C46B6">
        <w:rPr>
          <w:rFonts w:eastAsia="標楷體" w:hint="eastAsia"/>
          <w:b/>
          <w:color w:val="FF0000"/>
          <w:sz w:val="28"/>
          <w:szCs w:val="28"/>
        </w:rPr>
        <w:t>高壓滅菌後，妥善包裝運送至「生物性廢棄物</w:t>
      </w:r>
      <w:r w:rsidRPr="009C46B6">
        <w:rPr>
          <w:rFonts w:eastAsia="標楷體" w:hAnsi="標楷體" w:hint="eastAsia"/>
          <w:b/>
          <w:color w:val="FF0000"/>
          <w:sz w:val="28"/>
          <w:szCs w:val="28"/>
        </w:rPr>
        <w:t>貯存場所</w:t>
      </w:r>
      <w:r w:rsidRPr="009C46B6">
        <w:rPr>
          <w:rFonts w:eastAsia="標楷體" w:hint="eastAsia"/>
          <w:b/>
          <w:color w:val="FF0000"/>
          <w:sz w:val="28"/>
          <w:szCs w:val="28"/>
        </w:rPr>
        <w:t>」，不可盛裝過滿過重，避免運送過程破裂或開口</w:t>
      </w:r>
      <w:proofErr w:type="gramStart"/>
      <w:r w:rsidRPr="009C46B6">
        <w:rPr>
          <w:rFonts w:eastAsia="標楷體" w:hint="eastAsia"/>
          <w:b/>
          <w:color w:val="FF0000"/>
          <w:sz w:val="28"/>
          <w:szCs w:val="28"/>
        </w:rPr>
        <w:t>鬆</w:t>
      </w:r>
      <w:proofErr w:type="gramEnd"/>
      <w:r w:rsidRPr="009C46B6">
        <w:rPr>
          <w:rFonts w:eastAsia="標楷體" w:hint="eastAsia"/>
          <w:b/>
          <w:color w:val="FF0000"/>
          <w:sz w:val="28"/>
          <w:szCs w:val="28"/>
        </w:rPr>
        <w:t>脫。</w:t>
      </w:r>
    </w:p>
    <w:p w:rsidR="002470B1" w:rsidRPr="009C46B6" w:rsidRDefault="002470B1" w:rsidP="002470B1">
      <w:pPr>
        <w:tabs>
          <w:tab w:val="left" w:pos="180"/>
        </w:tabs>
        <w:adjustRightInd w:val="0"/>
        <w:snapToGrid w:val="0"/>
        <w:ind w:leftChars="220" w:left="539" w:hangingChars="4" w:hanging="11"/>
        <w:jc w:val="both"/>
        <w:rPr>
          <w:rFonts w:eastAsia="標楷體" w:hAnsi="標楷體" w:hint="eastAsia"/>
          <w:b/>
          <w:color w:val="FF0000"/>
          <w:spacing w:val="-4"/>
          <w:sz w:val="28"/>
          <w:szCs w:val="28"/>
        </w:rPr>
      </w:pPr>
      <w:r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清除方式：</w:t>
      </w:r>
    </w:p>
    <w:p w:rsidR="000C6810" w:rsidRPr="009C46B6" w:rsidRDefault="00494502" w:rsidP="001D7101">
      <w:pPr>
        <w:tabs>
          <w:tab w:val="left" w:pos="180"/>
        </w:tabs>
        <w:adjustRightInd w:val="0"/>
        <w:snapToGrid w:val="0"/>
        <w:ind w:leftChars="524" w:left="1269" w:hangingChars="4" w:hanging="11"/>
        <w:jc w:val="both"/>
        <w:rPr>
          <w:rFonts w:eastAsia="標楷體" w:hint="eastAsia"/>
          <w:b/>
          <w:color w:val="FF0000"/>
          <w:sz w:val="28"/>
          <w:szCs w:val="28"/>
        </w:rPr>
      </w:pPr>
      <w:r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隨時</w:t>
      </w:r>
      <w:r w:rsidR="002470B1"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，</w:t>
      </w:r>
      <w:proofErr w:type="gramStart"/>
      <w:r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送</w:t>
      </w:r>
      <w:r w:rsidR="002470B1"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環安</w:t>
      </w:r>
      <w:proofErr w:type="gramEnd"/>
      <w:r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組貯存。</w:t>
      </w:r>
      <w:proofErr w:type="gramStart"/>
      <w:r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俟</w:t>
      </w:r>
      <w:proofErr w:type="gramEnd"/>
      <w:r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一定量再</w:t>
      </w:r>
      <w:r w:rsidR="002470B1"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委託廢棄物清除廠商進行清除</w:t>
      </w:r>
      <w:r w:rsidR="001D7101" w:rsidRPr="009C46B6">
        <w:rPr>
          <w:rFonts w:eastAsia="標楷體" w:hAnsi="標楷體" w:hint="eastAsia"/>
          <w:b/>
          <w:color w:val="FF0000"/>
          <w:spacing w:val="-4"/>
          <w:sz w:val="28"/>
          <w:szCs w:val="28"/>
        </w:rPr>
        <w:t>。</w:t>
      </w:r>
    </w:p>
    <w:p w:rsidR="000C6810" w:rsidRPr="009C46B6" w:rsidRDefault="000C6810" w:rsidP="000C6810">
      <w:pPr>
        <w:tabs>
          <w:tab w:val="left" w:pos="180"/>
        </w:tabs>
        <w:adjustRightInd w:val="0"/>
        <w:snapToGrid w:val="0"/>
        <w:ind w:leftChars="524" w:left="1269" w:hangingChars="4" w:hanging="11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</w:p>
    <w:p w:rsidR="0022744D" w:rsidRPr="00941F64" w:rsidRDefault="0022744D" w:rsidP="000C6810">
      <w:pPr>
        <w:numPr>
          <w:ilvl w:val="0"/>
          <w:numId w:val="5"/>
        </w:numPr>
        <w:tabs>
          <w:tab w:val="clear" w:pos="284"/>
          <w:tab w:val="num" w:pos="180"/>
        </w:tabs>
        <w:adjustRightInd w:val="0"/>
        <w:snapToGrid w:val="0"/>
        <w:ind w:left="2408" w:hanging="2394"/>
        <w:jc w:val="both"/>
        <w:rPr>
          <w:rFonts w:eastAsia="標楷體" w:hint="eastAsia"/>
          <w:b/>
          <w:bCs/>
          <w:color w:val="548DD4" w:themeColor="text2" w:themeTint="99"/>
          <w:sz w:val="28"/>
          <w:szCs w:val="28"/>
        </w:rPr>
      </w:pPr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不可燃廢棄物</w:t>
      </w:r>
      <w:r w:rsidR="002470B1"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(</w:t>
      </w:r>
      <w:r w:rsidR="002470B1" w:rsidRPr="00941F64">
        <w:rPr>
          <w:rFonts w:eastAsia="標楷體" w:hAnsi="標楷體"/>
          <w:b/>
          <w:color w:val="548DD4" w:themeColor="text2" w:themeTint="99"/>
          <w:spacing w:val="-4"/>
          <w:sz w:val="28"/>
          <w:szCs w:val="28"/>
        </w:rPr>
        <w:t>固態有害廢棄物</w:t>
      </w:r>
      <w:r w:rsidR="002470B1" w:rsidRPr="00941F64">
        <w:rPr>
          <w:rFonts w:eastAsia="標楷體" w:hAnsi="標楷體" w:hint="eastAsia"/>
          <w:b/>
          <w:color w:val="548DD4" w:themeColor="text2" w:themeTint="99"/>
          <w:spacing w:val="-4"/>
          <w:sz w:val="28"/>
          <w:szCs w:val="28"/>
        </w:rPr>
        <w:t>)</w:t>
      </w:r>
      <w:r w:rsidR="00DF6E81"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：</w:t>
      </w:r>
      <w:r w:rsidR="000C6810"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 xml:space="preserve"> </w:t>
      </w:r>
    </w:p>
    <w:p w:rsidR="001D7101" w:rsidRPr="00941F64" w:rsidRDefault="002470B1" w:rsidP="001D7101">
      <w:pPr>
        <w:adjustRightInd w:val="0"/>
        <w:snapToGrid w:val="0"/>
        <w:ind w:leftChars="225" w:left="540"/>
        <w:jc w:val="both"/>
        <w:rPr>
          <w:rFonts w:eastAsia="標楷體" w:hint="eastAsia"/>
          <w:b/>
          <w:bCs/>
          <w:color w:val="548DD4" w:themeColor="text2" w:themeTint="99"/>
          <w:sz w:val="28"/>
          <w:szCs w:val="28"/>
        </w:rPr>
      </w:pPr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類別：</w:t>
      </w:r>
    </w:p>
    <w:p w:rsidR="001D7101" w:rsidRPr="00941F64" w:rsidRDefault="0083506B" w:rsidP="001D7101">
      <w:pPr>
        <w:adjustRightInd w:val="0"/>
        <w:snapToGrid w:val="0"/>
        <w:ind w:leftChars="450" w:left="1080"/>
        <w:jc w:val="both"/>
        <w:rPr>
          <w:rFonts w:eastAsia="標楷體" w:hint="eastAsia"/>
          <w:b/>
          <w:bCs/>
          <w:color w:val="548DD4" w:themeColor="text2" w:themeTint="99"/>
          <w:sz w:val="28"/>
          <w:szCs w:val="28"/>
        </w:rPr>
      </w:pPr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廢棄之尖銳器具：</w:t>
      </w:r>
    </w:p>
    <w:p w:rsidR="0083506B" w:rsidRPr="00941F64" w:rsidRDefault="0083506B" w:rsidP="001D7101">
      <w:pPr>
        <w:adjustRightInd w:val="0"/>
        <w:snapToGrid w:val="0"/>
        <w:ind w:leftChars="600" w:left="1440"/>
        <w:jc w:val="both"/>
        <w:rPr>
          <w:rFonts w:eastAsia="標楷體" w:hint="eastAsia"/>
          <w:b/>
          <w:color w:val="548DD4" w:themeColor="text2" w:themeTint="99"/>
          <w:sz w:val="28"/>
          <w:szCs w:val="28"/>
        </w:rPr>
      </w:pPr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包括</w:t>
      </w:r>
      <w:r w:rsidR="00E94E6D"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不鏽鋼針頭、玻璃注射筒、針頭、玻璃培養皿、玻璃試管、試</w:t>
      </w:r>
      <w:proofErr w:type="gramStart"/>
      <w:r w:rsidR="00E94E6D"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玻</w:t>
      </w:r>
      <w:proofErr w:type="gramEnd"/>
      <w:r w:rsidR="00E94E6D"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片、手術刀、縫合針、</w:t>
      </w:r>
      <w:r w:rsidR="001D7101"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不可</w:t>
      </w:r>
      <w:proofErr w:type="gramStart"/>
      <w:r w:rsidR="001D7101"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燃且割刺</w:t>
      </w:r>
      <w:proofErr w:type="gramEnd"/>
      <w:r w:rsidR="001D7101"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危險性物品之容器等</w:t>
      </w:r>
    </w:p>
    <w:p w:rsidR="000C6810" w:rsidRPr="00941F64" w:rsidRDefault="002470B1" w:rsidP="00DD39F6">
      <w:pPr>
        <w:adjustRightInd w:val="0"/>
        <w:snapToGrid w:val="0"/>
        <w:ind w:leftChars="198" w:left="475"/>
        <w:jc w:val="both"/>
        <w:rPr>
          <w:rFonts w:eastAsia="標楷體" w:hint="eastAsia"/>
          <w:b/>
          <w:color w:val="548DD4" w:themeColor="text2" w:themeTint="99"/>
          <w:sz w:val="28"/>
          <w:szCs w:val="28"/>
        </w:rPr>
      </w:pPr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處理與貯存：</w:t>
      </w:r>
    </w:p>
    <w:p w:rsidR="002470B1" w:rsidRPr="00941F64" w:rsidRDefault="000C6810" w:rsidP="002470B1">
      <w:pPr>
        <w:adjustRightInd w:val="0"/>
        <w:snapToGrid w:val="0"/>
        <w:ind w:leftChars="525" w:left="1260"/>
        <w:jc w:val="both"/>
        <w:rPr>
          <w:rFonts w:eastAsia="標楷體" w:hint="eastAsia"/>
          <w:b/>
          <w:bCs/>
          <w:color w:val="548DD4" w:themeColor="text2" w:themeTint="99"/>
          <w:sz w:val="28"/>
          <w:szCs w:val="28"/>
        </w:rPr>
      </w:pPr>
      <w:r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實驗室自行尋找合適大小、材質堅硬之容器存放，</w:t>
      </w:r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以免人員被針頭、</w:t>
      </w:r>
      <w:proofErr w:type="gramStart"/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銳物扎</w:t>
      </w:r>
      <w:proofErr w:type="gramEnd"/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傷。</w:t>
      </w:r>
    </w:p>
    <w:p w:rsidR="00A36B29" w:rsidRPr="00941F64" w:rsidRDefault="002470B1" w:rsidP="00A36B29">
      <w:pPr>
        <w:tabs>
          <w:tab w:val="left" w:pos="180"/>
        </w:tabs>
        <w:adjustRightInd w:val="0"/>
        <w:snapToGrid w:val="0"/>
        <w:ind w:firstLineChars="150" w:firstLine="408"/>
        <w:jc w:val="both"/>
        <w:rPr>
          <w:rFonts w:eastAsia="標楷體" w:hAnsi="標楷體" w:hint="eastAsia"/>
          <w:b/>
          <w:color w:val="548DD4" w:themeColor="text2" w:themeTint="99"/>
          <w:spacing w:val="-4"/>
          <w:sz w:val="28"/>
          <w:szCs w:val="28"/>
        </w:rPr>
      </w:pPr>
      <w:r w:rsidRPr="00941F64">
        <w:rPr>
          <w:rFonts w:eastAsia="標楷體" w:hAnsi="標楷體" w:hint="eastAsia"/>
          <w:b/>
          <w:color w:val="548DD4" w:themeColor="text2" w:themeTint="99"/>
          <w:spacing w:val="-4"/>
          <w:sz w:val="28"/>
          <w:szCs w:val="28"/>
        </w:rPr>
        <w:t>清除方式：</w:t>
      </w:r>
    </w:p>
    <w:p w:rsidR="00A36B29" w:rsidRPr="00941F64" w:rsidRDefault="00A36B29" w:rsidP="00A36B29">
      <w:pPr>
        <w:tabs>
          <w:tab w:val="left" w:pos="180"/>
        </w:tabs>
        <w:adjustRightInd w:val="0"/>
        <w:snapToGrid w:val="0"/>
        <w:ind w:firstLineChars="450" w:firstLine="1225"/>
        <w:jc w:val="both"/>
        <w:rPr>
          <w:rFonts w:eastAsia="標楷體" w:hint="eastAsia"/>
          <w:b/>
          <w:color w:val="548DD4" w:themeColor="text2" w:themeTint="99"/>
          <w:sz w:val="28"/>
          <w:szCs w:val="28"/>
        </w:rPr>
      </w:pPr>
      <w:r w:rsidRPr="00941F64">
        <w:rPr>
          <w:rFonts w:eastAsia="標楷體" w:hAnsi="標楷體" w:hint="eastAsia"/>
          <w:b/>
          <w:color w:val="548DD4" w:themeColor="text2" w:themeTint="99"/>
          <w:spacing w:val="-4"/>
          <w:sz w:val="28"/>
          <w:szCs w:val="28"/>
        </w:rPr>
        <w:t>隨時，</w:t>
      </w:r>
      <w:proofErr w:type="gramStart"/>
      <w:r w:rsidRPr="00941F64">
        <w:rPr>
          <w:rFonts w:eastAsia="標楷體" w:hAnsi="標楷體" w:hint="eastAsia"/>
          <w:b/>
          <w:color w:val="548DD4" w:themeColor="text2" w:themeTint="99"/>
          <w:spacing w:val="-4"/>
          <w:sz w:val="28"/>
          <w:szCs w:val="28"/>
        </w:rPr>
        <w:t>送環安</w:t>
      </w:r>
      <w:proofErr w:type="gramEnd"/>
      <w:r w:rsidRPr="00941F64">
        <w:rPr>
          <w:rFonts w:eastAsia="標楷體" w:hAnsi="標楷體" w:hint="eastAsia"/>
          <w:b/>
          <w:color w:val="548DD4" w:themeColor="text2" w:themeTint="99"/>
          <w:spacing w:val="-4"/>
          <w:sz w:val="28"/>
          <w:szCs w:val="28"/>
        </w:rPr>
        <w:t>組貯存。</w:t>
      </w:r>
      <w:proofErr w:type="gramStart"/>
      <w:r w:rsidRPr="00941F64">
        <w:rPr>
          <w:rFonts w:eastAsia="標楷體" w:hAnsi="標楷體" w:hint="eastAsia"/>
          <w:b/>
          <w:color w:val="548DD4" w:themeColor="text2" w:themeTint="99"/>
          <w:spacing w:val="-4"/>
          <w:sz w:val="28"/>
          <w:szCs w:val="28"/>
        </w:rPr>
        <w:t>俟</w:t>
      </w:r>
      <w:proofErr w:type="gramEnd"/>
      <w:r w:rsidRPr="00941F64">
        <w:rPr>
          <w:rFonts w:eastAsia="標楷體" w:hAnsi="標楷體" w:hint="eastAsia"/>
          <w:b/>
          <w:color w:val="548DD4" w:themeColor="text2" w:themeTint="99"/>
          <w:spacing w:val="-4"/>
          <w:sz w:val="28"/>
          <w:szCs w:val="28"/>
        </w:rPr>
        <w:t>一定量再委託廢棄物清除廠商進行清除。</w:t>
      </w:r>
    </w:p>
    <w:p w:rsidR="002470B1" w:rsidRPr="00941F64" w:rsidRDefault="002470B1" w:rsidP="002470B1">
      <w:pPr>
        <w:tabs>
          <w:tab w:val="left" w:pos="180"/>
        </w:tabs>
        <w:adjustRightInd w:val="0"/>
        <w:snapToGrid w:val="0"/>
        <w:ind w:leftChars="220" w:left="539" w:hangingChars="4" w:hanging="11"/>
        <w:jc w:val="both"/>
        <w:rPr>
          <w:rFonts w:eastAsia="標楷體" w:hAnsi="標楷體" w:hint="eastAsia"/>
          <w:b/>
          <w:color w:val="548DD4" w:themeColor="text2" w:themeTint="99"/>
          <w:spacing w:val="-4"/>
          <w:sz w:val="28"/>
          <w:szCs w:val="28"/>
        </w:rPr>
      </w:pPr>
    </w:p>
    <w:p w:rsidR="00035789" w:rsidRPr="00941F64" w:rsidRDefault="00035789" w:rsidP="00DD39F6">
      <w:pPr>
        <w:pStyle w:val="a3"/>
        <w:adjustRightInd w:val="0"/>
        <w:snapToGrid w:val="0"/>
        <w:ind w:left="840" w:hanging="840"/>
        <w:jc w:val="both"/>
        <w:rPr>
          <w:rFonts w:hint="eastAsia"/>
          <w:color w:val="548DD4" w:themeColor="text2" w:themeTint="99"/>
          <w:sz w:val="28"/>
          <w:szCs w:val="28"/>
        </w:rPr>
      </w:pPr>
    </w:p>
    <w:p w:rsidR="00941F64" w:rsidRDefault="00941F64" w:rsidP="00A36B29">
      <w:pPr>
        <w:adjustRightInd w:val="0"/>
        <w:snapToGrid w:val="0"/>
        <w:spacing w:afterLines="50" w:after="180"/>
        <w:ind w:left="547" w:hangingChars="195" w:hanging="547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</w:p>
    <w:p w:rsidR="00941F64" w:rsidRDefault="00941F64" w:rsidP="00A36B29">
      <w:pPr>
        <w:adjustRightInd w:val="0"/>
        <w:snapToGrid w:val="0"/>
        <w:spacing w:afterLines="50" w:after="180"/>
        <w:ind w:left="547" w:hangingChars="195" w:hanging="547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</w:p>
    <w:p w:rsidR="001D7101" w:rsidRPr="009C46B6" w:rsidRDefault="00F46F4E" w:rsidP="00A36B29">
      <w:pPr>
        <w:adjustRightInd w:val="0"/>
        <w:snapToGrid w:val="0"/>
        <w:spacing w:afterLines="50" w:after="180"/>
        <w:ind w:left="547" w:hangingChars="195" w:hanging="547"/>
        <w:jc w:val="both"/>
        <w:rPr>
          <w:rFonts w:eastAsia="標楷體" w:hint="eastAsia"/>
          <w:b/>
          <w:color w:val="FF0000"/>
          <w:sz w:val="28"/>
          <w:szCs w:val="28"/>
        </w:rPr>
      </w:pPr>
      <w:r w:rsidRPr="009C46B6">
        <w:rPr>
          <w:rFonts w:eastAsia="標楷體" w:hint="eastAsia"/>
          <w:b/>
          <w:bCs/>
          <w:color w:val="FF0000"/>
          <w:sz w:val="28"/>
          <w:szCs w:val="28"/>
        </w:rPr>
        <w:t>二</w:t>
      </w:r>
      <w:r w:rsidRPr="009C46B6">
        <w:rPr>
          <w:rFonts w:eastAsia="標楷體" w:hint="eastAsia"/>
          <w:bCs/>
          <w:color w:val="FF0000"/>
          <w:sz w:val="28"/>
          <w:szCs w:val="28"/>
        </w:rPr>
        <w:t>、</w:t>
      </w:r>
      <w:r w:rsidR="00035789" w:rsidRPr="009C46B6">
        <w:rPr>
          <w:rFonts w:eastAsia="標楷體" w:hint="eastAsia"/>
          <w:b/>
          <w:bCs/>
          <w:color w:val="FF0000"/>
          <w:sz w:val="28"/>
          <w:szCs w:val="28"/>
        </w:rPr>
        <w:t>感染性廢棄物</w:t>
      </w:r>
      <w:r w:rsidR="0018318B" w:rsidRPr="009C46B6">
        <w:rPr>
          <w:rFonts w:eastAsia="標楷體" w:hint="eastAsia"/>
          <w:b/>
          <w:bCs/>
          <w:color w:val="FF0000"/>
          <w:sz w:val="28"/>
          <w:szCs w:val="28"/>
        </w:rPr>
        <w:t>：</w:t>
      </w:r>
      <w:r w:rsidR="00035789" w:rsidRPr="009C46B6">
        <w:rPr>
          <w:rFonts w:eastAsia="標楷體" w:hint="eastAsia"/>
          <w:b/>
          <w:color w:val="FF0000"/>
          <w:sz w:val="28"/>
          <w:szCs w:val="28"/>
        </w:rPr>
        <w:t>依「</w:t>
      </w:r>
      <w:r w:rsidR="00035789" w:rsidRPr="009C46B6">
        <w:rPr>
          <w:rFonts w:eastAsia="標楷體" w:hint="eastAsia"/>
          <w:b/>
          <w:bCs/>
          <w:color w:val="FF0000"/>
          <w:sz w:val="28"/>
          <w:szCs w:val="28"/>
        </w:rPr>
        <w:t>事業廢棄物貯存清除處理方法及設施標準</w:t>
      </w:r>
      <w:r w:rsidR="00AC127A" w:rsidRPr="009C46B6">
        <w:rPr>
          <w:rFonts w:eastAsia="標楷體" w:hint="eastAsia"/>
          <w:b/>
          <w:color w:val="FF0000"/>
          <w:sz w:val="28"/>
          <w:szCs w:val="28"/>
        </w:rPr>
        <w:t>」規定</w:t>
      </w:r>
      <w:r w:rsidR="001D7101" w:rsidRPr="009C46B6">
        <w:rPr>
          <w:rFonts w:eastAsia="標楷體" w:hint="eastAsia"/>
          <w:b/>
          <w:color w:val="FF0000"/>
          <w:sz w:val="28"/>
          <w:szCs w:val="28"/>
        </w:rPr>
        <w:t>。</w:t>
      </w:r>
    </w:p>
    <w:p w:rsidR="001D7101" w:rsidRPr="009C46B6" w:rsidRDefault="001D7101" w:rsidP="001D7101">
      <w:pPr>
        <w:adjustRightInd w:val="0"/>
        <w:snapToGrid w:val="0"/>
        <w:spacing w:afterLines="50" w:after="180"/>
        <w:ind w:leftChars="147" w:left="359" w:hangingChars="2" w:hanging="6"/>
        <w:jc w:val="both"/>
        <w:rPr>
          <w:rFonts w:eastAsia="標楷體" w:hint="eastAsia"/>
          <w:color w:val="FF0000"/>
          <w:sz w:val="28"/>
          <w:szCs w:val="28"/>
        </w:rPr>
      </w:pPr>
      <w:r w:rsidRPr="009C46B6">
        <w:rPr>
          <w:rFonts w:eastAsia="標楷體" w:hint="eastAsia"/>
          <w:color w:val="FF0000"/>
          <w:sz w:val="28"/>
          <w:szCs w:val="28"/>
        </w:rPr>
        <w:t>貯存方式：</w:t>
      </w:r>
    </w:p>
    <w:p w:rsidR="00945CB3" w:rsidRPr="009C46B6" w:rsidRDefault="00035789" w:rsidP="001D7101">
      <w:pPr>
        <w:adjustRightInd w:val="0"/>
        <w:snapToGrid w:val="0"/>
        <w:spacing w:afterLines="50" w:after="180"/>
        <w:ind w:leftChars="225" w:left="546" w:hangingChars="2" w:hanging="6"/>
        <w:jc w:val="both"/>
        <w:rPr>
          <w:rFonts w:eastAsia="標楷體" w:hint="eastAsia"/>
          <w:color w:val="FF0000"/>
          <w:sz w:val="28"/>
          <w:szCs w:val="28"/>
        </w:rPr>
      </w:pPr>
      <w:r w:rsidRPr="009C46B6">
        <w:rPr>
          <w:rFonts w:eastAsia="標楷體" w:hint="eastAsia"/>
          <w:color w:val="FF0000"/>
          <w:sz w:val="28"/>
          <w:szCs w:val="28"/>
        </w:rPr>
        <w:t>感染性事業廢棄物</w:t>
      </w:r>
    </w:p>
    <w:p w:rsidR="001D7101" w:rsidRPr="009C46B6" w:rsidRDefault="00035789" w:rsidP="001D7101">
      <w:pPr>
        <w:adjustRightInd w:val="0"/>
        <w:snapToGrid w:val="0"/>
        <w:spacing w:afterLines="50" w:after="180"/>
        <w:ind w:leftChars="225" w:left="546" w:hangingChars="2" w:hanging="6"/>
        <w:jc w:val="both"/>
        <w:rPr>
          <w:rFonts w:eastAsia="標楷體" w:hint="eastAsia"/>
          <w:color w:val="FF0000"/>
          <w:sz w:val="28"/>
          <w:szCs w:val="28"/>
        </w:rPr>
      </w:pPr>
      <w:r w:rsidRPr="009C46B6">
        <w:rPr>
          <w:rFonts w:eastAsia="標楷體" w:hint="eastAsia"/>
          <w:color w:val="FF0000"/>
          <w:sz w:val="28"/>
          <w:szCs w:val="28"/>
        </w:rPr>
        <w:t>「於常溫下貯存者，以</w:t>
      </w:r>
      <w:r w:rsidR="00C833E4" w:rsidRPr="009C46B6">
        <w:rPr>
          <w:rFonts w:eastAsia="標楷體" w:hint="eastAsia"/>
          <w:color w:val="FF0000"/>
          <w:sz w:val="28"/>
          <w:szCs w:val="28"/>
        </w:rPr>
        <w:t>1</w:t>
      </w:r>
      <w:r w:rsidRPr="009C46B6">
        <w:rPr>
          <w:rFonts w:eastAsia="標楷體" w:hint="eastAsia"/>
          <w:color w:val="FF0000"/>
          <w:sz w:val="28"/>
          <w:szCs w:val="28"/>
        </w:rPr>
        <w:t>日為限</w:t>
      </w:r>
      <w:r w:rsidR="00C833E4" w:rsidRPr="009C46B6">
        <w:rPr>
          <w:rFonts w:eastAsia="標楷體" w:hint="eastAsia"/>
          <w:color w:val="FF0000"/>
          <w:sz w:val="28"/>
          <w:szCs w:val="28"/>
        </w:rPr>
        <w:t>；</w:t>
      </w:r>
    </w:p>
    <w:p w:rsidR="001D7101" w:rsidRPr="009C46B6" w:rsidRDefault="00035789" w:rsidP="00945CB3">
      <w:pPr>
        <w:adjustRightInd w:val="0"/>
        <w:snapToGrid w:val="0"/>
        <w:spacing w:afterLines="50" w:after="180"/>
        <w:ind w:leftChars="227" w:left="545" w:firstLineChars="100" w:firstLine="280"/>
        <w:jc w:val="both"/>
        <w:rPr>
          <w:rFonts w:eastAsia="標楷體" w:hint="eastAsia"/>
          <w:color w:val="FF0000"/>
          <w:sz w:val="28"/>
          <w:szCs w:val="28"/>
        </w:rPr>
      </w:pPr>
      <w:r w:rsidRPr="009C46B6">
        <w:rPr>
          <w:rFonts w:eastAsia="標楷體" w:hint="eastAsia"/>
          <w:color w:val="FF0000"/>
          <w:sz w:val="28"/>
          <w:szCs w:val="28"/>
        </w:rPr>
        <w:t>於攝氏五度以下冷藏者，以</w:t>
      </w:r>
      <w:r w:rsidR="00C833E4" w:rsidRPr="009C46B6">
        <w:rPr>
          <w:rFonts w:eastAsia="標楷體" w:hint="eastAsia"/>
          <w:color w:val="FF0000"/>
          <w:sz w:val="28"/>
          <w:szCs w:val="28"/>
        </w:rPr>
        <w:t>7</w:t>
      </w:r>
      <w:r w:rsidRPr="009C46B6">
        <w:rPr>
          <w:rFonts w:eastAsia="標楷體" w:hint="eastAsia"/>
          <w:color w:val="FF0000"/>
          <w:sz w:val="28"/>
          <w:szCs w:val="28"/>
        </w:rPr>
        <w:t>日為限</w:t>
      </w:r>
      <w:r w:rsidR="00C833E4" w:rsidRPr="009C46B6">
        <w:rPr>
          <w:rFonts w:eastAsia="標楷體" w:hint="eastAsia"/>
          <w:color w:val="FF0000"/>
          <w:sz w:val="28"/>
          <w:szCs w:val="28"/>
        </w:rPr>
        <w:t>；</w:t>
      </w:r>
    </w:p>
    <w:p w:rsidR="001D7101" w:rsidRPr="009C46B6" w:rsidRDefault="00C833E4" w:rsidP="00945CB3">
      <w:pPr>
        <w:adjustRightInd w:val="0"/>
        <w:snapToGrid w:val="0"/>
        <w:spacing w:afterLines="50" w:after="180"/>
        <w:ind w:leftChars="227" w:left="545" w:firstLineChars="100" w:firstLine="280"/>
        <w:jc w:val="both"/>
        <w:rPr>
          <w:rFonts w:eastAsia="標楷體" w:hint="eastAsia"/>
          <w:b/>
          <w:color w:val="FF0000"/>
          <w:sz w:val="28"/>
          <w:szCs w:val="28"/>
        </w:rPr>
      </w:pPr>
      <w:r w:rsidRPr="009C46B6">
        <w:rPr>
          <w:rFonts w:eastAsia="標楷體" w:hint="eastAsia"/>
          <w:color w:val="FF0000"/>
          <w:sz w:val="28"/>
          <w:szCs w:val="28"/>
        </w:rPr>
        <w:t>於攝氏零度以下冷藏者，以</w:t>
      </w:r>
      <w:r w:rsidRPr="009C46B6">
        <w:rPr>
          <w:rFonts w:eastAsia="標楷體" w:hint="eastAsia"/>
          <w:color w:val="FF0000"/>
          <w:sz w:val="28"/>
          <w:szCs w:val="28"/>
        </w:rPr>
        <w:t>30</w:t>
      </w:r>
      <w:r w:rsidRPr="009C46B6">
        <w:rPr>
          <w:rFonts w:eastAsia="標楷體" w:hint="eastAsia"/>
          <w:color w:val="FF0000"/>
          <w:sz w:val="28"/>
          <w:szCs w:val="28"/>
        </w:rPr>
        <w:t>日為限</w:t>
      </w:r>
      <w:r w:rsidR="00E829B0" w:rsidRPr="009C46B6">
        <w:rPr>
          <w:rFonts w:eastAsia="標楷體" w:hint="eastAsia"/>
          <w:color w:val="FF0000"/>
          <w:sz w:val="28"/>
          <w:szCs w:val="28"/>
        </w:rPr>
        <w:t>；</w:t>
      </w:r>
      <w:r w:rsidR="00007D4C" w:rsidRPr="009C46B6">
        <w:rPr>
          <w:rFonts w:eastAsia="標楷體" w:hint="eastAsia"/>
          <w:b/>
          <w:color w:val="FF0000"/>
          <w:sz w:val="28"/>
          <w:szCs w:val="28"/>
        </w:rPr>
        <w:t xml:space="preserve"> </w:t>
      </w:r>
    </w:p>
    <w:p w:rsidR="00251A85" w:rsidRPr="00941F64" w:rsidRDefault="00251A85" w:rsidP="001D7101">
      <w:pPr>
        <w:numPr>
          <w:ilvl w:val="0"/>
          <w:numId w:val="6"/>
        </w:numPr>
        <w:tabs>
          <w:tab w:val="clear" w:pos="284"/>
          <w:tab w:val="num" w:pos="540"/>
        </w:tabs>
        <w:adjustRightInd w:val="0"/>
        <w:snapToGrid w:val="0"/>
        <w:ind w:left="546" w:hanging="546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  <w:r w:rsidRPr="009C46B6">
        <w:rPr>
          <w:rFonts w:eastAsia="標楷體" w:hint="eastAsia"/>
          <w:b/>
          <w:bCs/>
          <w:color w:val="FF0000"/>
          <w:sz w:val="28"/>
          <w:szCs w:val="28"/>
        </w:rPr>
        <w:t>可燃之感染性事業廢棄物使用</w:t>
      </w:r>
      <w:r w:rsidRPr="009C46B6">
        <w:rPr>
          <w:rFonts w:eastAsia="標楷體" w:hint="eastAsia"/>
          <w:b/>
          <w:bCs/>
          <w:color w:val="FF0000"/>
          <w:sz w:val="28"/>
          <w:szCs w:val="28"/>
          <w:u w:val="double"/>
        </w:rPr>
        <w:t>紅色</w:t>
      </w:r>
      <w:r w:rsidRPr="009C46B6">
        <w:rPr>
          <w:rFonts w:eastAsia="標楷體" w:hint="eastAsia"/>
          <w:b/>
          <w:bCs/>
          <w:color w:val="FF0000"/>
          <w:sz w:val="28"/>
          <w:szCs w:val="28"/>
        </w:rPr>
        <w:t>感染性事業廢棄物垃圾袋</w:t>
      </w:r>
      <w:r w:rsidRPr="009C46B6">
        <w:rPr>
          <w:rFonts w:eastAsia="標楷體" w:hint="eastAsia"/>
          <w:b/>
          <w:color w:val="FF0000"/>
          <w:sz w:val="28"/>
          <w:szCs w:val="28"/>
        </w:rPr>
        <w:t>盛裝</w:t>
      </w:r>
      <w:r w:rsidR="0018318B" w:rsidRPr="009C46B6">
        <w:rPr>
          <w:rFonts w:eastAsia="標楷體" w:hint="eastAsia"/>
          <w:b/>
          <w:color w:val="FF0000"/>
          <w:sz w:val="28"/>
          <w:szCs w:val="28"/>
        </w:rPr>
        <w:t>，</w:t>
      </w:r>
      <w:r w:rsidRPr="009C46B6">
        <w:rPr>
          <w:rFonts w:eastAsia="標楷體" w:hint="eastAsia"/>
          <w:b/>
          <w:color w:val="FF0000"/>
          <w:sz w:val="28"/>
          <w:szCs w:val="28"/>
        </w:rPr>
        <w:t>將廢棄物之產生單位、姓名以油性筆寫於垃圾袋上，捆</w:t>
      </w:r>
      <w:proofErr w:type="gramStart"/>
      <w:r w:rsidRPr="009C46B6">
        <w:rPr>
          <w:rFonts w:eastAsia="標楷體" w:hint="eastAsia"/>
          <w:b/>
          <w:color w:val="FF0000"/>
          <w:sz w:val="28"/>
          <w:szCs w:val="28"/>
        </w:rPr>
        <w:t>紮</w:t>
      </w:r>
      <w:proofErr w:type="gramEnd"/>
      <w:r w:rsidRPr="009C46B6">
        <w:rPr>
          <w:rFonts w:eastAsia="標楷體" w:hint="eastAsia"/>
          <w:b/>
          <w:color w:val="FF0000"/>
          <w:sz w:val="28"/>
          <w:szCs w:val="28"/>
        </w:rPr>
        <w:t>開口後，置入冰櫃中貯存，</w:t>
      </w:r>
      <w:r w:rsidR="00C00FF7" w:rsidRPr="009C46B6">
        <w:rPr>
          <w:rFonts w:eastAsia="標楷體" w:hint="eastAsia"/>
          <w:b/>
          <w:color w:val="FF0000"/>
          <w:sz w:val="28"/>
          <w:szCs w:val="28"/>
        </w:rPr>
        <w:t>同時將廢棄物</w:t>
      </w:r>
      <w:r w:rsidR="00C00FF7" w:rsidRPr="009C46B6">
        <w:rPr>
          <w:rFonts w:eastAsia="標楷體" w:hint="eastAsia"/>
          <w:b/>
          <w:bCs/>
          <w:color w:val="FF0000"/>
          <w:sz w:val="28"/>
          <w:szCs w:val="28"/>
        </w:rPr>
        <w:t>貯存數量</w:t>
      </w:r>
      <w:r w:rsidR="00C00FF7" w:rsidRPr="009C46B6">
        <w:rPr>
          <w:rFonts w:eastAsia="標楷體" w:hint="eastAsia"/>
          <w:b/>
          <w:color w:val="FF0000"/>
          <w:sz w:val="28"/>
          <w:szCs w:val="28"/>
        </w:rPr>
        <w:t>作成紀錄</w:t>
      </w:r>
      <w:r w:rsidR="00C00FF7" w:rsidRPr="009C46B6">
        <w:rPr>
          <w:rFonts w:eastAsia="標楷體" w:hint="eastAsia"/>
          <w:b/>
          <w:bCs/>
          <w:color w:val="FF0000"/>
          <w:sz w:val="28"/>
          <w:szCs w:val="28"/>
        </w:rPr>
        <w:t>備查（內容包含</w:t>
      </w:r>
      <w:r w:rsidR="00C00FF7" w:rsidRPr="009C46B6">
        <w:rPr>
          <w:rFonts w:eastAsia="標楷體" w:hint="eastAsia"/>
          <w:b/>
          <w:color w:val="FF0000"/>
          <w:sz w:val="28"/>
          <w:szCs w:val="28"/>
        </w:rPr>
        <w:t>「產生單位」、「丟棄者」、「內容物」，「產生日期」），本紀錄需保存半年備查。</w:t>
      </w:r>
    </w:p>
    <w:p w:rsidR="00251A85" w:rsidRPr="00941F64" w:rsidRDefault="00251A85" w:rsidP="00941F64">
      <w:pPr>
        <w:numPr>
          <w:ilvl w:val="0"/>
          <w:numId w:val="6"/>
        </w:numPr>
        <w:tabs>
          <w:tab w:val="clear" w:pos="284"/>
          <w:tab w:val="num" w:pos="540"/>
        </w:tabs>
        <w:adjustRightInd w:val="0"/>
        <w:snapToGrid w:val="0"/>
        <w:ind w:left="546" w:hanging="546"/>
        <w:jc w:val="both"/>
        <w:rPr>
          <w:rFonts w:eastAsia="標楷體" w:hint="eastAsia"/>
          <w:b/>
          <w:bCs/>
          <w:color w:val="FF0000"/>
          <w:sz w:val="28"/>
          <w:szCs w:val="28"/>
        </w:rPr>
      </w:pPr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不可燃之感染性事業廢棄物使用</w:t>
      </w:r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  <w:u w:val="double"/>
        </w:rPr>
        <w:t>黃色</w:t>
      </w:r>
      <w:r w:rsidRPr="00941F64">
        <w:rPr>
          <w:rFonts w:eastAsia="標楷體" w:hint="eastAsia"/>
          <w:b/>
          <w:bCs/>
          <w:color w:val="548DD4" w:themeColor="text2" w:themeTint="99"/>
          <w:sz w:val="28"/>
          <w:szCs w:val="28"/>
        </w:rPr>
        <w:t>感染性事業廢棄物垃圾袋</w:t>
      </w:r>
      <w:r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盛裝。</w:t>
      </w:r>
    </w:p>
    <w:p w:rsidR="001D7101" w:rsidRPr="00941F64" w:rsidRDefault="001D7101" w:rsidP="001D7101">
      <w:pPr>
        <w:adjustRightInd w:val="0"/>
        <w:snapToGrid w:val="0"/>
        <w:spacing w:beforeLines="50" w:before="180" w:afterLines="50" w:after="180"/>
        <w:ind w:leftChars="225" w:left="546" w:hangingChars="2" w:hanging="6"/>
        <w:jc w:val="both"/>
        <w:rPr>
          <w:rFonts w:eastAsia="標楷體" w:hint="eastAsia"/>
          <w:b/>
          <w:bCs/>
          <w:color w:val="548DD4" w:themeColor="text2" w:themeTint="99"/>
          <w:sz w:val="28"/>
          <w:szCs w:val="28"/>
        </w:rPr>
      </w:pPr>
      <w:r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有關清理事項請洽詢環安</w:t>
      </w:r>
      <w:r w:rsidR="00963EED"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組</w:t>
      </w:r>
      <w:r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（分機</w:t>
      </w:r>
      <w:r w:rsidR="00963EED"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1193</w:t>
      </w:r>
      <w:r w:rsidRPr="00941F64">
        <w:rPr>
          <w:rFonts w:eastAsia="標楷體" w:hint="eastAsia"/>
          <w:b/>
          <w:color w:val="548DD4" w:themeColor="text2" w:themeTint="99"/>
          <w:sz w:val="28"/>
          <w:szCs w:val="28"/>
        </w:rPr>
        <w:t>）。</w:t>
      </w:r>
    </w:p>
    <w:p w:rsidR="001D7101" w:rsidRPr="00941F64" w:rsidRDefault="001D7101" w:rsidP="001D7101">
      <w:pPr>
        <w:adjustRightInd w:val="0"/>
        <w:snapToGrid w:val="0"/>
        <w:jc w:val="both"/>
        <w:rPr>
          <w:rFonts w:eastAsia="標楷體" w:hint="eastAsia"/>
          <w:b/>
          <w:color w:val="548DD4" w:themeColor="text2" w:themeTint="99"/>
          <w:sz w:val="28"/>
          <w:szCs w:val="28"/>
        </w:rPr>
      </w:pPr>
    </w:p>
    <w:sectPr w:rsidR="001D7101" w:rsidRPr="00941F64" w:rsidSect="00C07B1F">
      <w:footerReference w:type="even" r:id="rId8"/>
      <w:footerReference w:type="default" r:id="rId9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34" w:rsidRDefault="004A4E34">
      <w:r>
        <w:separator/>
      </w:r>
    </w:p>
  </w:endnote>
  <w:endnote w:type="continuationSeparator" w:id="0">
    <w:p w:rsidR="004A4E34" w:rsidRDefault="004A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F3" w:rsidRDefault="00D004F3" w:rsidP="00C07B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4F3" w:rsidRDefault="00D004F3" w:rsidP="00D004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F3" w:rsidRDefault="00D004F3" w:rsidP="00C07B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1F64">
      <w:rPr>
        <w:rStyle w:val="a6"/>
        <w:noProof/>
      </w:rPr>
      <w:t>2</w:t>
    </w:r>
    <w:r>
      <w:rPr>
        <w:rStyle w:val="a6"/>
      </w:rPr>
      <w:fldChar w:fldCharType="end"/>
    </w:r>
  </w:p>
  <w:p w:rsidR="00D004F3" w:rsidRDefault="00D004F3" w:rsidP="00D004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34" w:rsidRDefault="004A4E34">
      <w:r>
        <w:separator/>
      </w:r>
    </w:p>
  </w:footnote>
  <w:footnote w:type="continuationSeparator" w:id="0">
    <w:p w:rsidR="004A4E34" w:rsidRDefault="004A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231C1E7A"/>
    <w:multiLevelType w:val="hybridMultilevel"/>
    <w:tmpl w:val="EAAA35D8"/>
    <w:lvl w:ilvl="0" w:tplc="3B6ABA74">
      <w:start w:val="1"/>
      <w:numFmt w:val="decimal"/>
      <w:lvlText w:val="%1、"/>
      <w:lvlJc w:val="left"/>
      <w:pPr>
        <w:tabs>
          <w:tab w:val="num" w:pos="284"/>
        </w:tabs>
        <w:ind w:left="284" w:hanging="284"/>
      </w:pPr>
      <w:rPr>
        <w:rFonts w:eastAsia="標楷體" w:hint="eastAsia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546A9C"/>
    <w:multiLevelType w:val="hybridMultilevel"/>
    <w:tmpl w:val="43CECB8E"/>
    <w:lvl w:ilvl="0" w:tplc="9FE49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4075E">
      <w:start w:val="24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9CCE3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ABD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20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4B0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AED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E09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625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F156DF"/>
    <w:multiLevelType w:val="hybridMultilevel"/>
    <w:tmpl w:val="F0E41ECA"/>
    <w:lvl w:ilvl="0" w:tplc="3B6ABA74">
      <w:start w:val="1"/>
      <w:numFmt w:val="decimal"/>
      <w:lvlText w:val="%1、"/>
      <w:lvlJc w:val="left"/>
      <w:pPr>
        <w:tabs>
          <w:tab w:val="num" w:pos="284"/>
        </w:tabs>
        <w:ind w:left="284" w:hanging="284"/>
      </w:pPr>
      <w:rPr>
        <w:rFonts w:eastAsia="標楷體" w:hint="eastAsia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772F95"/>
    <w:multiLevelType w:val="hybridMultilevel"/>
    <w:tmpl w:val="4E2085D4"/>
    <w:lvl w:ilvl="0" w:tplc="8D8CC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6EA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A8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A4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A69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013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E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6D1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EF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C1879"/>
    <w:multiLevelType w:val="hybridMultilevel"/>
    <w:tmpl w:val="2B327DBE"/>
    <w:lvl w:ilvl="0" w:tplc="85B296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416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CA4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6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87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A74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E9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CB7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2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85A1A"/>
    <w:multiLevelType w:val="hybridMultilevel"/>
    <w:tmpl w:val="A4D4D808"/>
    <w:lvl w:ilvl="0" w:tplc="36887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8EF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04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ABA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0D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621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42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8FF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8A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4D"/>
    <w:rsid w:val="00007D4C"/>
    <w:rsid w:val="00007F32"/>
    <w:rsid w:val="0001001B"/>
    <w:rsid w:val="00030EA2"/>
    <w:rsid w:val="00035789"/>
    <w:rsid w:val="000414BA"/>
    <w:rsid w:val="000500C9"/>
    <w:rsid w:val="000A2A1C"/>
    <w:rsid w:val="000A5E74"/>
    <w:rsid w:val="000C6810"/>
    <w:rsid w:val="000D355A"/>
    <w:rsid w:val="00101FD5"/>
    <w:rsid w:val="0018318B"/>
    <w:rsid w:val="001A4212"/>
    <w:rsid w:val="001B4948"/>
    <w:rsid w:val="001D306F"/>
    <w:rsid w:val="001D7101"/>
    <w:rsid w:val="00224874"/>
    <w:rsid w:val="0022744D"/>
    <w:rsid w:val="002365E8"/>
    <w:rsid w:val="002470B1"/>
    <w:rsid w:val="00251A85"/>
    <w:rsid w:val="00265DBB"/>
    <w:rsid w:val="002A164E"/>
    <w:rsid w:val="002B2055"/>
    <w:rsid w:val="002D60F3"/>
    <w:rsid w:val="002F1A1A"/>
    <w:rsid w:val="00327331"/>
    <w:rsid w:val="00351255"/>
    <w:rsid w:val="00461CA8"/>
    <w:rsid w:val="00494502"/>
    <w:rsid w:val="004A4E34"/>
    <w:rsid w:val="00517D08"/>
    <w:rsid w:val="00557146"/>
    <w:rsid w:val="00563909"/>
    <w:rsid w:val="005740EA"/>
    <w:rsid w:val="005A6581"/>
    <w:rsid w:val="006171E2"/>
    <w:rsid w:val="00641B56"/>
    <w:rsid w:val="006472FD"/>
    <w:rsid w:val="00655D2F"/>
    <w:rsid w:val="00697BD6"/>
    <w:rsid w:val="006E7161"/>
    <w:rsid w:val="006F1809"/>
    <w:rsid w:val="007219F0"/>
    <w:rsid w:val="00757298"/>
    <w:rsid w:val="0076147E"/>
    <w:rsid w:val="007A1FFC"/>
    <w:rsid w:val="007E1530"/>
    <w:rsid w:val="00826B0B"/>
    <w:rsid w:val="0083506B"/>
    <w:rsid w:val="00836465"/>
    <w:rsid w:val="008620B8"/>
    <w:rsid w:val="0088503B"/>
    <w:rsid w:val="00892D2F"/>
    <w:rsid w:val="008C573E"/>
    <w:rsid w:val="008D3038"/>
    <w:rsid w:val="008F370C"/>
    <w:rsid w:val="00910BBA"/>
    <w:rsid w:val="00926C53"/>
    <w:rsid w:val="00941F64"/>
    <w:rsid w:val="00945CB3"/>
    <w:rsid w:val="00963EED"/>
    <w:rsid w:val="00964BB5"/>
    <w:rsid w:val="009B30DB"/>
    <w:rsid w:val="009C2594"/>
    <w:rsid w:val="009C46B6"/>
    <w:rsid w:val="009D3A83"/>
    <w:rsid w:val="009D4B00"/>
    <w:rsid w:val="00A06380"/>
    <w:rsid w:val="00A36B29"/>
    <w:rsid w:val="00A41714"/>
    <w:rsid w:val="00AC127A"/>
    <w:rsid w:val="00AF591C"/>
    <w:rsid w:val="00B41546"/>
    <w:rsid w:val="00BB389C"/>
    <w:rsid w:val="00BC1935"/>
    <w:rsid w:val="00C00FF7"/>
    <w:rsid w:val="00C07B1F"/>
    <w:rsid w:val="00C07EA2"/>
    <w:rsid w:val="00C73640"/>
    <w:rsid w:val="00C833E4"/>
    <w:rsid w:val="00C94B85"/>
    <w:rsid w:val="00CA7238"/>
    <w:rsid w:val="00D004F3"/>
    <w:rsid w:val="00DC5E27"/>
    <w:rsid w:val="00DD39F6"/>
    <w:rsid w:val="00DD45C4"/>
    <w:rsid w:val="00DF1159"/>
    <w:rsid w:val="00DF6E81"/>
    <w:rsid w:val="00E003C8"/>
    <w:rsid w:val="00E1738E"/>
    <w:rsid w:val="00E829B0"/>
    <w:rsid w:val="00E82F4A"/>
    <w:rsid w:val="00E94E6D"/>
    <w:rsid w:val="00EF20F3"/>
    <w:rsid w:val="00F257C2"/>
    <w:rsid w:val="00F403FE"/>
    <w:rsid w:val="00F40A0B"/>
    <w:rsid w:val="00F4119C"/>
    <w:rsid w:val="00F46F4E"/>
    <w:rsid w:val="00F709FE"/>
    <w:rsid w:val="00F8319F"/>
    <w:rsid w:val="00F954FD"/>
    <w:rsid w:val="00F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括弧一"/>
    <w:basedOn w:val="a"/>
    <w:rsid w:val="00F8319F"/>
    <w:pPr>
      <w:ind w:left="720" w:hangingChars="300" w:hanging="720"/>
    </w:pPr>
    <w:rPr>
      <w:rFonts w:eastAsia="標楷體"/>
      <w:szCs w:val="20"/>
    </w:rPr>
  </w:style>
  <w:style w:type="paragraph" w:customStyle="1" w:styleId="1">
    <w:name w:val="阿1"/>
    <w:basedOn w:val="a"/>
    <w:rsid w:val="009D3A83"/>
    <w:pPr>
      <w:ind w:left="784" w:hanging="184"/>
    </w:pPr>
    <w:rPr>
      <w:rFonts w:eastAsia="標楷體"/>
      <w:szCs w:val="20"/>
    </w:rPr>
  </w:style>
  <w:style w:type="paragraph" w:customStyle="1" w:styleId="10">
    <w:name w:val="括弧阿1"/>
    <w:basedOn w:val="a"/>
    <w:rsid w:val="009D3A83"/>
    <w:pPr>
      <w:ind w:leftChars="351" w:left="1080" w:hangingChars="99" w:hanging="238"/>
    </w:pPr>
    <w:rPr>
      <w:rFonts w:eastAsia="標楷體"/>
      <w:szCs w:val="20"/>
    </w:rPr>
  </w:style>
  <w:style w:type="paragraph" w:customStyle="1" w:styleId="a4">
    <w:name w:val="大一"/>
    <w:basedOn w:val="a"/>
    <w:rsid w:val="009D4B00"/>
    <w:rPr>
      <w:rFonts w:eastAsia="標楷體"/>
      <w:szCs w:val="20"/>
    </w:rPr>
  </w:style>
  <w:style w:type="paragraph" w:styleId="a5">
    <w:name w:val="footer"/>
    <w:basedOn w:val="a"/>
    <w:rsid w:val="00D00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00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括弧一"/>
    <w:basedOn w:val="a"/>
    <w:rsid w:val="00F8319F"/>
    <w:pPr>
      <w:ind w:left="720" w:hangingChars="300" w:hanging="720"/>
    </w:pPr>
    <w:rPr>
      <w:rFonts w:eastAsia="標楷體"/>
      <w:szCs w:val="20"/>
    </w:rPr>
  </w:style>
  <w:style w:type="paragraph" w:customStyle="1" w:styleId="1">
    <w:name w:val="阿1"/>
    <w:basedOn w:val="a"/>
    <w:rsid w:val="009D3A83"/>
    <w:pPr>
      <w:ind w:left="784" w:hanging="184"/>
    </w:pPr>
    <w:rPr>
      <w:rFonts w:eastAsia="標楷體"/>
      <w:szCs w:val="20"/>
    </w:rPr>
  </w:style>
  <w:style w:type="paragraph" w:customStyle="1" w:styleId="10">
    <w:name w:val="括弧阿1"/>
    <w:basedOn w:val="a"/>
    <w:rsid w:val="009D3A83"/>
    <w:pPr>
      <w:ind w:leftChars="351" w:left="1080" w:hangingChars="99" w:hanging="238"/>
    </w:pPr>
    <w:rPr>
      <w:rFonts w:eastAsia="標楷體"/>
      <w:szCs w:val="20"/>
    </w:rPr>
  </w:style>
  <w:style w:type="paragraph" w:customStyle="1" w:styleId="a4">
    <w:name w:val="大一"/>
    <w:basedOn w:val="a"/>
    <w:rsid w:val="009D4B00"/>
    <w:rPr>
      <w:rFonts w:eastAsia="標楷體"/>
      <w:szCs w:val="20"/>
    </w:rPr>
  </w:style>
  <w:style w:type="paragraph" w:styleId="a5">
    <w:name w:val="footer"/>
    <w:basedOn w:val="a"/>
    <w:rsid w:val="00D00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MS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生物性廢棄物收集要項</dc:title>
  <dc:subject/>
  <dc:creator>MS</dc:creator>
  <cp:keywords/>
  <dc:description/>
  <cp:lastModifiedBy>羅春雨</cp:lastModifiedBy>
  <cp:revision>2</cp:revision>
  <cp:lastPrinted>2009-04-24T09:22:00Z</cp:lastPrinted>
  <dcterms:created xsi:type="dcterms:W3CDTF">2013-07-24T08:06:00Z</dcterms:created>
  <dcterms:modified xsi:type="dcterms:W3CDTF">2013-07-24T08:06:00Z</dcterms:modified>
</cp:coreProperties>
</file>