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84" w:rsidRPr="00D23A0A" w:rsidRDefault="00F22F84" w:rsidP="004223FF">
      <w:pPr>
        <w:spacing w:line="480" w:lineRule="auto"/>
        <w:jc w:val="center"/>
        <w:rPr>
          <w:rFonts w:ascii="標楷體" w:eastAsia="標楷體" w:hAnsi="標楷體" w:hint="eastAsia"/>
          <w:noProof/>
          <w:color w:val="000000"/>
          <w:sz w:val="40"/>
          <w:szCs w:val="40"/>
        </w:rPr>
      </w:pPr>
      <w:bookmarkStart w:id="0" w:name="_Toc59957211"/>
      <w:bookmarkStart w:id="1" w:name="_GoBack"/>
      <w:bookmarkEnd w:id="1"/>
      <w:r w:rsidRPr="00D23A0A">
        <w:rPr>
          <w:rFonts w:ascii="標楷體" w:eastAsia="標楷體" w:hAnsi="標楷體" w:hint="eastAsia"/>
          <w:noProof/>
          <w:color w:val="000000"/>
          <w:sz w:val="40"/>
          <w:szCs w:val="40"/>
        </w:rPr>
        <w:t>室內空氣品質標準</w:t>
      </w:r>
      <w:bookmarkEnd w:id="0"/>
    </w:p>
    <w:tbl>
      <w:tblPr>
        <w:tblW w:w="90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00"/>
        <w:gridCol w:w="4500"/>
      </w:tblGrid>
      <w:tr w:rsidR="00D97CB4" w:rsidRPr="00D23A0A" w:rsidTr="00D97CB4">
        <w:trPr>
          <w:trHeight w:val="336"/>
        </w:trPr>
        <w:tc>
          <w:tcPr>
            <w:tcW w:w="4500" w:type="dxa"/>
          </w:tcPr>
          <w:p w:rsidR="00D97CB4" w:rsidRPr="00D23A0A" w:rsidRDefault="00D97CB4" w:rsidP="00963CB1">
            <w:pPr>
              <w:pStyle w:val="a3"/>
              <w:spacing w:beforeLines="0" w:afterLines="0"/>
              <w:ind w:left="0" w:firstLineChars="0" w:firstLine="0"/>
              <w:jc w:val="center"/>
              <w:rPr>
                <w:rFonts w:hint="eastAsia"/>
              </w:rPr>
            </w:pPr>
            <w:r w:rsidRPr="00D23A0A">
              <w:rPr>
                <w:rFonts w:hint="eastAsia"/>
              </w:rPr>
              <w:t>條    文</w:t>
            </w:r>
          </w:p>
        </w:tc>
        <w:tc>
          <w:tcPr>
            <w:tcW w:w="4500" w:type="dxa"/>
          </w:tcPr>
          <w:p w:rsidR="00D97CB4" w:rsidRPr="00D23A0A" w:rsidRDefault="00D97CB4" w:rsidP="00963CB1">
            <w:pPr>
              <w:pStyle w:val="a3"/>
              <w:spacing w:beforeLines="0" w:afterLines="0"/>
              <w:ind w:left="0" w:firstLineChars="0" w:firstLine="0"/>
              <w:jc w:val="center"/>
              <w:rPr>
                <w:rFonts w:hint="eastAsia"/>
              </w:rPr>
            </w:pPr>
            <w:r w:rsidRPr="00D23A0A">
              <w:rPr>
                <w:rFonts w:hint="eastAsia"/>
              </w:rPr>
              <w:t>說    明</w:t>
            </w:r>
          </w:p>
        </w:tc>
      </w:tr>
      <w:tr w:rsidR="00D97CB4" w:rsidRPr="00D23A0A" w:rsidTr="00D97CB4">
        <w:tc>
          <w:tcPr>
            <w:tcW w:w="4500" w:type="dxa"/>
          </w:tcPr>
          <w:p w:rsidR="00D97CB4" w:rsidRPr="00D23A0A" w:rsidRDefault="00D97CB4" w:rsidP="00963CB1">
            <w:pPr>
              <w:pStyle w:val="a3"/>
              <w:spacing w:beforeLines="0" w:afterLines="0"/>
              <w:ind w:left="240" w:hangingChars="100" w:hanging="240"/>
            </w:pPr>
            <w:r w:rsidRPr="00D23A0A">
              <w:rPr>
                <w:rFonts w:hint="eastAsia"/>
              </w:rPr>
              <w:t>第一條</w:t>
            </w:r>
            <w:r w:rsidRPr="00D23A0A">
              <w:t xml:space="preserve">  </w:t>
            </w:r>
            <w:r w:rsidR="00B2359D" w:rsidRPr="00D23A0A">
              <w:rPr>
                <w:rFonts w:hint="eastAsia"/>
              </w:rPr>
              <w:t>本標準依室內空氣品質管理法（以下簡稱本法）</w:t>
            </w:r>
            <w:r w:rsidRPr="00D23A0A">
              <w:rPr>
                <w:rFonts w:hint="eastAsia"/>
              </w:rPr>
              <w:t>第七條第二項規定訂定之。</w:t>
            </w:r>
          </w:p>
        </w:tc>
        <w:tc>
          <w:tcPr>
            <w:tcW w:w="4500" w:type="dxa"/>
          </w:tcPr>
          <w:p w:rsidR="00D97CB4" w:rsidRPr="00D23A0A" w:rsidRDefault="00D97CB4" w:rsidP="004D0AB2">
            <w:pPr>
              <w:pStyle w:val="a3"/>
              <w:spacing w:beforeLines="0" w:afterLines="0"/>
              <w:ind w:left="0" w:firstLineChars="0" w:firstLine="0"/>
            </w:pPr>
            <w:r w:rsidRPr="00D23A0A">
              <w:rPr>
                <w:rFonts w:hint="eastAsia"/>
              </w:rPr>
              <w:t>本</w:t>
            </w:r>
            <w:r w:rsidR="00B2359D" w:rsidRPr="00D23A0A">
              <w:rPr>
                <w:rFonts w:hint="eastAsia"/>
              </w:rPr>
              <w:t>標準</w:t>
            </w:r>
            <w:r w:rsidRPr="00D23A0A">
              <w:rPr>
                <w:rFonts w:hint="eastAsia"/>
              </w:rPr>
              <w:t>之法源依據。</w:t>
            </w:r>
          </w:p>
        </w:tc>
      </w:tr>
      <w:tr w:rsidR="00D97CB4" w:rsidRPr="00D23A0A" w:rsidTr="005F60C9">
        <w:trPr>
          <w:trHeight w:val="883"/>
        </w:trPr>
        <w:tc>
          <w:tcPr>
            <w:tcW w:w="4500" w:type="dxa"/>
          </w:tcPr>
          <w:p w:rsidR="00D97CB4" w:rsidRPr="00D23A0A" w:rsidRDefault="00D97CB4" w:rsidP="009B2E6E">
            <w:pPr>
              <w:pStyle w:val="a3"/>
              <w:spacing w:beforeLines="0" w:afterLines="0"/>
              <w:ind w:left="240" w:hangingChars="100" w:hanging="240"/>
            </w:pPr>
            <w:r w:rsidRPr="00D23A0A">
              <w:rPr>
                <w:rFonts w:hint="eastAsia"/>
              </w:rPr>
              <w:t>第</w:t>
            </w:r>
            <w:r w:rsidR="00B2359D" w:rsidRPr="00D23A0A">
              <w:rPr>
                <w:rFonts w:hint="eastAsia"/>
              </w:rPr>
              <w:t>二</w:t>
            </w:r>
            <w:r w:rsidRPr="00D23A0A">
              <w:rPr>
                <w:rFonts w:hint="eastAsia"/>
              </w:rPr>
              <w:t>條</w:t>
            </w:r>
            <w:r w:rsidRPr="00D23A0A">
              <w:t xml:space="preserve">  </w:t>
            </w:r>
            <w:r w:rsidRPr="00D23A0A">
              <w:rPr>
                <w:rFonts w:hint="eastAsia"/>
              </w:rPr>
              <w:t>各</w:t>
            </w:r>
            <w:r w:rsidR="00916ABA" w:rsidRPr="00D23A0A">
              <w:rPr>
                <w:rFonts w:hint="eastAsia"/>
              </w:rPr>
              <w:t>項</w:t>
            </w:r>
            <w:r w:rsidRPr="00D23A0A">
              <w:rPr>
                <w:rFonts w:hint="eastAsia"/>
              </w:rPr>
              <w:t>室內空氣</w:t>
            </w:r>
            <w:r w:rsidR="00916ABA" w:rsidRPr="00D23A0A">
              <w:rPr>
                <w:rFonts w:hint="eastAsia"/>
              </w:rPr>
              <w:t>污染物之室內空氣品質標準</w:t>
            </w:r>
            <w:r w:rsidRPr="00D23A0A">
              <w:rPr>
                <w:rFonts w:hint="eastAsia"/>
              </w:rPr>
              <w:t>規定如下：</w:t>
            </w:r>
          </w:p>
          <w:tbl>
            <w:tblPr>
              <w:tblW w:w="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949"/>
              <w:gridCol w:w="1082"/>
              <w:gridCol w:w="1073"/>
            </w:tblGrid>
            <w:tr w:rsidR="00D97CB4" w:rsidRPr="00D23A0A" w:rsidTr="00405F05">
              <w:trPr>
                <w:tblHeader/>
              </w:trPr>
              <w:tc>
                <w:tcPr>
                  <w:tcW w:w="1183" w:type="dxa"/>
                  <w:tcBorders>
                    <w:top w:val="single" w:sz="4" w:space="0" w:color="auto"/>
                    <w:left w:val="single" w:sz="4" w:space="0" w:color="auto"/>
                    <w:bottom w:val="single" w:sz="6" w:space="0" w:color="auto"/>
                    <w:right w:val="single" w:sz="4" w:space="0" w:color="auto"/>
                  </w:tcBorders>
                  <w:vAlign w:val="center"/>
                </w:tcPr>
                <w:p w:rsidR="00D97CB4" w:rsidRPr="00D23A0A" w:rsidRDefault="00D97CB4" w:rsidP="0047174E">
                  <w:pPr>
                    <w:pStyle w:val="a3"/>
                    <w:spacing w:before="72" w:after="72"/>
                    <w:ind w:left="0" w:firstLineChars="0" w:firstLine="0"/>
                    <w:jc w:val="center"/>
                    <w:rPr>
                      <w:sz w:val="20"/>
                      <w:szCs w:val="20"/>
                    </w:rPr>
                  </w:pPr>
                  <w:r w:rsidRPr="00D23A0A">
                    <w:rPr>
                      <w:rFonts w:hint="eastAsia"/>
                      <w:sz w:val="20"/>
                      <w:szCs w:val="20"/>
                    </w:rPr>
                    <w:t>項目</w:t>
                  </w:r>
                </w:p>
              </w:tc>
              <w:tc>
                <w:tcPr>
                  <w:tcW w:w="2031" w:type="dxa"/>
                  <w:gridSpan w:val="2"/>
                  <w:tcBorders>
                    <w:top w:val="single" w:sz="4" w:space="0" w:color="auto"/>
                    <w:left w:val="single" w:sz="4" w:space="0" w:color="auto"/>
                    <w:bottom w:val="single" w:sz="6" w:space="0" w:color="auto"/>
                    <w:right w:val="single" w:sz="4" w:space="0" w:color="auto"/>
                  </w:tcBorders>
                  <w:vAlign w:val="center"/>
                </w:tcPr>
                <w:p w:rsidR="00D97CB4" w:rsidRPr="00D23A0A" w:rsidRDefault="00D97CB4" w:rsidP="0047174E">
                  <w:pPr>
                    <w:pStyle w:val="a3"/>
                    <w:spacing w:before="72" w:after="72"/>
                    <w:ind w:left="0" w:firstLineChars="0" w:firstLine="0"/>
                    <w:jc w:val="center"/>
                    <w:rPr>
                      <w:sz w:val="20"/>
                      <w:szCs w:val="20"/>
                    </w:rPr>
                  </w:pPr>
                  <w:r w:rsidRPr="00D23A0A">
                    <w:rPr>
                      <w:rFonts w:hint="eastAsia"/>
                      <w:sz w:val="20"/>
                      <w:szCs w:val="20"/>
                    </w:rPr>
                    <w:t>標準值</w:t>
                  </w:r>
                </w:p>
              </w:tc>
              <w:tc>
                <w:tcPr>
                  <w:tcW w:w="1073" w:type="dxa"/>
                  <w:tcBorders>
                    <w:top w:val="single" w:sz="4" w:space="0" w:color="auto"/>
                    <w:left w:val="single" w:sz="4" w:space="0" w:color="auto"/>
                    <w:bottom w:val="single" w:sz="4" w:space="0" w:color="auto"/>
                    <w:right w:val="single" w:sz="4" w:space="0" w:color="auto"/>
                  </w:tcBorders>
                  <w:vAlign w:val="center"/>
                </w:tcPr>
                <w:p w:rsidR="00D97CB4" w:rsidRPr="00D23A0A" w:rsidRDefault="00D97CB4" w:rsidP="0047174E">
                  <w:pPr>
                    <w:pStyle w:val="a3"/>
                    <w:spacing w:before="72" w:after="72"/>
                    <w:ind w:left="0" w:firstLineChars="0" w:firstLine="0"/>
                    <w:jc w:val="center"/>
                    <w:rPr>
                      <w:sz w:val="20"/>
                      <w:szCs w:val="20"/>
                    </w:rPr>
                  </w:pPr>
                  <w:r w:rsidRPr="00D23A0A">
                    <w:rPr>
                      <w:rFonts w:hint="eastAsia"/>
                      <w:sz w:val="20"/>
                      <w:szCs w:val="20"/>
                    </w:rPr>
                    <w:t>單位</w:t>
                  </w:r>
                </w:p>
              </w:tc>
            </w:tr>
            <w:tr w:rsidR="00451BF7" w:rsidRPr="00D23A0A" w:rsidTr="00405F05">
              <w:trPr>
                <w:cantSplit/>
                <w:trHeight w:val="995"/>
              </w:trPr>
              <w:tc>
                <w:tcPr>
                  <w:tcW w:w="1183" w:type="dxa"/>
                  <w:tcBorders>
                    <w:top w:val="single" w:sz="4" w:space="0" w:color="auto"/>
                    <w:left w:val="single" w:sz="4" w:space="0" w:color="auto"/>
                    <w:bottom w:val="single" w:sz="4" w:space="0" w:color="auto"/>
                    <w:right w:val="single" w:sz="4" w:space="0" w:color="auto"/>
                  </w:tcBorders>
                  <w:vAlign w:val="center"/>
                </w:tcPr>
                <w:p w:rsidR="00451BF7" w:rsidRPr="00D23A0A" w:rsidRDefault="00451BF7" w:rsidP="0047174E">
                  <w:pPr>
                    <w:pStyle w:val="a6"/>
                    <w:snapToGrid w:val="0"/>
                    <w:jc w:val="both"/>
                    <w:rPr>
                      <w:color w:val="000000"/>
                      <w:spacing w:val="-12"/>
                      <w:sz w:val="20"/>
                      <w:szCs w:val="20"/>
                    </w:rPr>
                  </w:pPr>
                  <w:r w:rsidRPr="00D23A0A">
                    <w:rPr>
                      <w:rFonts w:hint="eastAsia"/>
                      <w:color w:val="000000"/>
                      <w:spacing w:val="-12"/>
                      <w:sz w:val="20"/>
                      <w:szCs w:val="20"/>
                    </w:rPr>
                    <w:t>二氧化碳（</w:t>
                  </w:r>
                  <w:r w:rsidRPr="00D23A0A">
                    <w:rPr>
                      <w:color w:val="000000"/>
                      <w:spacing w:val="-12"/>
                      <w:sz w:val="20"/>
                      <w:szCs w:val="20"/>
                    </w:rPr>
                    <w:t>CO</w:t>
                  </w:r>
                  <w:r w:rsidRPr="00D23A0A">
                    <w:rPr>
                      <w:color w:val="000000"/>
                      <w:spacing w:val="-12"/>
                      <w:sz w:val="20"/>
                      <w:szCs w:val="20"/>
                      <w:vertAlign w:val="subscript"/>
                    </w:rPr>
                    <w:t>2</w:t>
                  </w:r>
                  <w:r w:rsidRPr="00D23A0A">
                    <w:rPr>
                      <w:rFonts w:hint="eastAsia"/>
                      <w:color w:val="000000"/>
                      <w:spacing w:val="-12"/>
                      <w:sz w:val="20"/>
                      <w:szCs w:val="20"/>
                    </w:rPr>
                    <w:t>）</w:t>
                  </w:r>
                </w:p>
              </w:tc>
              <w:tc>
                <w:tcPr>
                  <w:tcW w:w="949" w:type="dxa"/>
                  <w:tcBorders>
                    <w:top w:val="single" w:sz="4" w:space="0" w:color="auto"/>
                    <w:left w:val="single" w:sz="4" w:space="0" w:color="auto"/>
                    <w:bottom w:val="single" w:sz="4" w:space="0" w:color="auto"/>
                    <w:right w:val="single" w:sz="4" w:space="0" w:color="auto"/>
                  </w:tcBorders>
                  <w:vAlign w:val="center"/>
                </w:tcPr>
                <w:p w:rsidR="00451BF7" w:rsidRPr="00D23A0A" w:rsidRDefault="0008603C" w:rsidP="0047174E">
                  <w:pPr>
                    <w:pStyle w:val="a6"/>
                    <w:snapToGrid w:val="0"/>
                    <w:rPr>
                      <w:color w:val="000000"/>
                      <w:spacing w:val="-12"/>
                      <w:sz w:val="20"/>
                      <w:szCs w:val="20"/>
                    </w:rPr>
                  </w:pPr>
                  <w:r w:rsidRPr="00D23A0A">
                    <w:rPr>
                      <w:rFonts w:hint="eastAsia"/>
                      <w:color w:val="000000"/>
                      <w:spacing w:val="-12"/>
                      <w:sz w:val="20"/>
                      <w:szCs w:val="20"/>
                    </w:rPr>
                    <w:t>八</w:t>
                  </w:r>
                  <w:r w:rsidR="00451BF7" w:rsidRPr="00D23A0A">
                    <w:rPr>
                      <w:rFonts w:hint="eastAsia"/>
                      <w:color w:val="000000"/>
                      <w:spacing w:val="-12"/>
                      <w:sz w:val="20"/>
                      <w:szCs w:val="20"/>
                    </w:rPr>
                    <w:t>小時值</w:t>
                  </w:r>
                </w:p>
              </w:tc>
              <w:tc>
                <w:tcPr>
                  <w:tcW w:w="1082" w:type="dxa"/>
                  <w:tcBorders>
                    <w:top w:val="single" w:sz="4" w:space="0" w:color="auto"/>
                    <w:left w:val="single" w:sz="4" w:space="0" w:color="auto"/>
                    <w:right w:val="single" w:sz="4" w:space="0" w:color="auto"/>
                  </w:tcBorders>
                  <w:vAlign w:val="center"/>
                </w:tcPr>
                <w:p w:rsidR="00451BF7" w:rsidRPr="00D23A0A" w:rsidRDefault="0008603C" w:rsidP="0047174E">
                  <w:pPr>
                    <w:pStyle w:val="a3"/>
                    <w:spacing w:before="72" w:after="72"/>
                    <w:ind w:leftChars="-14" w:left="225" w:rightChars="-45" w:right="-108" w:hangingChars="147" w:hanging="259"/>
                    <w:jc w:val="left"/>
                    <w:rPr>
                      <w:spacing w:val="-12"/>
                      <w:sz w:val="20"/>
                      <w:szCs w:val="20"/>
                    </w:rPr>
                  </w:pPr>
                  <w:r w:rsidRPr="00D23A0A">
                    <w:rPr>
                      <w:rFonts w:hint="eastAsia"/>
                      <w:spacing w:val="-12"/>
                      <w:sz w:val="20"/>
                      <w:szCs w:val="20"/>
                    </w:rPr>
                    <w:t>一</w:t>
                  </w:r>
                  <w:r w:rsidR="003E1EEC" w:rsidRPr="00D23A0A">
                    <w:rPr>
                      <w:rFonts w:hint="eastAsia"/>
                      <w:spacing w:val="-12"/>
                      <w:sz w:val="20"/>
                      <w:szCs w:val="20"/>
                    </w:rPr>
                    <w:t>０００</w:t>
                  </w:r>
                </w:p>
              </w:tc>
              <w:tc>
                <w:tcPr>
                  <w:tcW w:w="1073" w:type="dxa"/>
                  <w:tcBorders>
                    <w:top w:val="single" w:sz="4" w:space="0" w:color="auto"/>
                    <w:left w:val="single" w:sz="4" w:space="0" w:color="auto"/>
                    <w:bottom w:val="single" w:sz="4" w:space="0" w:color="auto"/>
                    <w:right w:val="single" w:sz="4" w:space="0" w:color="auto"/>
                  </w:tcBorders>
                  <w:vAlign w:val="center"/>
                </w:tcPr>
                <w:p w:rsidR="00451BF7" w:rsidRPr="00D23A0A" w:rsidRDefault="00451BF7" w:rsidP="0047174E">
                  <w:pPr>
                    <w:pStyle w:val="a3"/>
                    <w:spacing w:before="72" w:after="72"/>
                    <w:ind w:left="0" w:firstLineChars="0" w:firstLine="0"/>
                    <w:jc w:val="left"/>
                    <w:rPr>
                      <w:spacing w:val="-12"/>
                      <w:sz w:val="20"/>
                      <w:szCs w:val="20"/>
                    </w:rPr>
                  </w:pPr>
                  <w:r w:rsidRPr="00D23A0A">
                    <w:rPr>
                      <w:spacing w:val="-12"/>
                      <w:sz w:val="20"/>
                      <w:szCs w:val="20"/>
                    </w:rPr>
                    <w:t>ppm</w:t>
                  </w:r>
                  <w:r w:rsidRPr="00D23A0A">
                    <w:rPr>
                      <w:rFonts w:hint="eastAsia"/>
                      <w:spacing w:val="-12"/>
                      <w:sz w:val="20"/>
                      <w:szCs w:val="20"/>
                    </w:rPr>
                    <w:t>（體積濃度百萬分之一）</w:t>
                  </w:r>
                </w:p>
              </w:tc>
            </w:tr>
            <w:tr w:rsidR="00451BF7" w:rsidRPr="00D23A0A" w:rsidTr="00405F05">
              <w:trPr>
                <w:cantSplit/>
                <w:trHeight w:val="995"/>
              </w:trPr>
              <w:tc>
                <w:tcPr>
                  <w:tcW w:w="1183" w:type="dxa"/>
                  <w:tcBorders>
                    <w:top w:val="single" w:sz="4" w:space="0" w:color="auto"/>
                    <w:left w:val="single" w:sz="4" w:space="0" w:color="auto"/>
                    <w:bottom w:val="single" w:sz="4" w:space="0" w:color="auto"/>
                    <w:right w:val="single" w:sz="4" w:space="0" w:color="auto"/>
                  </w:tcBorders>
                  <w:vAlign w:val="center"/>
                </w:tcPr>
                <w:p w:rsidR="00451BF7" w:rsidRPr="00D23A0A" w:rsidRDefault="00451BF7" w:rsidP="0047174E">
                  <w:pPr>
                    <w:pStyle w:val="a6"/>
                    <w:snapToGrid w:val="0"/>
                    <w:jc w:val="both"/>
                    <w:rPr>
                      <w:color w:val="000000"/>
                      <w:spacing w:val="-12"/>
                      <w:sz w:val="20"/>
                      <w:szCs w:val="20"/>
                    </w:rPr>
                  </w:pPr>
                  <w:r w:rsidRPr="00D23A0A">
                    <w:rPr>
                      <w:rFonts w:hint="eastAsia"/>
                      <w:color w:val="000000"/>
                      <w:spacing w:val="-12"/>
                      <w:sz w:val="20"/>
                      <w:szCs w:val="20"/>
                    </w:rPr>
                    <w:t>一氧化碳（</w:t>
                  </w:r>
                  <w:r w:rsidRPr="00D23A0A">
                    <w:rPr>
                      <w:color w:val="000000"/>
                      <w:spacing w:val="-12"/>
                      <w:sz w:val="20"/>
                      <w:szCs w:val="20"/>
                    </w:rPr>
                    <w:t>CO</w:t>
                  </w:r>
                  <w:r w:rsidRPr="00D23A0A">
                    <w:rPr>
                      <w:rFonts w:hint="eastAsia"/>
                      <w:color w:val="000000"/>
                      <w:spacing w:val="-12"/>
                      <w:sz w:val="20"/>
                      <w:szCs w:val="20"/>
                    </w:rPr>
                    <w:t>）</w:t>
                  </w:r>
                </w:p>
              </w:tc>
              <w:tc>
                <w:tcPr>
                  <w:tcW w:w="949" w:type="dxa"/>
                  <w:tcBorders>
                    <w:top w:val="single" w:sz="4" w:space="0" w:color="auto"/>
                    <w:left w:val="single" w:sz="4" w:space="0" w:color="auto"/>
                    <w:bottom w:val="single" w:sz="4" w:space="0" w:color="auto"/>
                    <w:right w:val="single" w:sz="4" w:space="0" w:color="auto"/>
                  </w:tcBorders>
                  <w:vAlign w:val="center"/>
                </w:tcPr>
                <w:p w:rsidR="00451BF7" w:rsidRPr="00D23A0A" w:rsidRDefault="0008603C" w:rsidP="0047174E">
                  <w:pPr>
                    <w:pStyle w:val="a6"/>
                    <w:snapToGrid w:val="0"/>
                    <w:rPr>
                      <w:color w:val="000000"/>
                      <w:spacing w:val="-12"/>
                      <w:sz w:val="20"/>
                      <w:szCs w:val="20"/>
                    </w:rPr>
                  </w:pPr>
                  <w:r w:rsidRPr="00D23A0A">
                    <w:rPr>
                      <w:rFonts w:hint="eastAsia"/>
                      <w:color w:val="000000"/>
                      <w:spacing w:val="-12"/>
                      <w:sz w:val="20"/>
                      <w:szCs w:val="20"/>
                    </w:rPr>
                    <w:t>八</w:t>
                  </w:r>
                  <w:r w:rsidR="00451BF7" w:rsidRPr="00D23A0A">
                    <w:rPr>
                      <w:rFonts w:hint="eastAsia"/>
                      <w:color w:val="000000"/>
                      <w:spacing w:val="-12"/>
                      <w:sz w:val="20"/>
                      <w:szCs w:val="20"/>
                    </w:rPr>
                    <w:t>小時值</w:t>
                  </w:r>
                </w:p>
              </w:tc>
              <w:tc>
                <w:tcPr>
                  <w:tcW w:w="1082" w:type="dxa"/>
                  <w:tcBorders>
                    <w:top w:val="single" w:sz="4" w:space="0" w:color="auto"/>
                    <w:left w:val="single" w:sz="4" w:space="0" w:color="auto"/>
                    <w:right w:val="single" w:sz="4" w:space="0" w:color="auto"/>
                  </w:tcBorders>
                  <w:vAlign w:val="center"/>
                </w:tcPr>
                <w:p w:rsidR="00451BF7" w:rsidRPr="00D23A0A" w:rsidRDefault="0008603C" w:rsidP="0047174E">
                  <w:pPr>
                    <w:pStyle w:val="a3"/>
                    <w:spacing w:before="72" w:after="72"/>
                    <w:ind w:left="229" w:hanging="229"/>
                    <w:jc w:val="left"/>
                    <w:rPr>
                      <w:spacing w:val="-12"/>
                      <w:sz w:val="20"/>
                      <w:szCs w:val="20"/>
                    </w:rPr>
                  </w:pPr>
                  <w:r w:rsidRPr="00D23A0A">
                    <w:rPr>
                      <w:rFonts w:hint="eastAsia"/>
                      <w:spacing w:val="-12"/>
                      <w:sz w:val="20"/>
                      <w:szCs w:val="20"/>
                    </w:rPr>
                    <w:t>九</w:t>
                  </w:r>
                </w:p>
              </w:tc>
              <w:tc>
                <w:tcPr>
                  <w:tcW w:w="1073" w:type="dxa"/>
                  <w:tcBorders>
                    <w:top w:val="single" w:sz="4" w:space="0" w:color="auto"/>
                    <w:left w:val="single" w:sz="4" w:space="0" w:color="auto"/>
                    <w:bottom w:val="single" w:sz="4" w:space="0" w:color="auto"/>
                    <w:right w:val="single" w:sz="4" w:space="0" w:color="auto"/>
                  </w:tcBorders>
                  <w:vAlign w:val="center"/>
                </w:tcPr>
                <w:p w:rsidR="00451BF7" w:rsidRPr="00D23A0A" w:rsidRDefault="00451BF7" w:rsidP="0047174E">
                  <w:pPr>
                    <w:pStyle w:val="a3"/>
                    <w:spacing w:before="72" w:after="72"/>
                    <w:ind w:left="0" w:firstLineChars="0" w:firstLine="0"/>
                    <w:jc w:val="left"/>
                    <w:rPr>
                      <w:spacing w:val="-12"/>
                      <w:sz w:val="20"/>
                      <w:szCs w:val="20"/>
                    </w:rPr>
                  </w:pPr>
                  <w:r w:rsidRPr="00D23A0A">
                    <w:rPr>
                      <w:spacing w:val="-12"/>
                      <w:sz w:val="20"/>
                      <w:szCs w:val="20"/>
                    </w:rPr>
                    <w:t>ppm</w:t>
                  </w:r>
                  <w:r w:rsidRPr="00D23A0A">
                    <w:rPr>
                      <w:rFonts w:hint="eastAsia"/>
                      <w:spacing w:val="-12"/>
                      <w:sz w:val="20"/>
                      <w:szCs w:val="20"/>
                    </w:rPr>
                    <w:t>（體積濃度百萬分之一）</w:t>
                  </w:r>
                </w:p>
              </w:tc>
            </w:tr>
            <w:tr w:rsidR="001E61D1" w:rsidRPr="00D23A0A" w:rsidTr="00405F05">
              <w:tc>
                <w:tcPr>
                  <w:tcW w:w="1183" w:type="dxa"/>
                  <w:tcBorders>
                    <w:top w:val="single" w:sz="4" w:space="0" w:color="auto"/>
                    <w:left w:val="single" w:sz="4" w:space="0" w:color="auto"/>
                    <w:bottom w:val="single" w:sz="4" w:space="0" w:color="auto"/>
                    <w:right w:val="single" w:sz="4" w:space="0" w:color="auto"/>
                  </w:tcBorders>
                  <w:vAlign w:val="center"/>
                </w:tcPr>
                <w:p w:rsidR="00D97CB4" w:rsidRPr="00D23A0A" w:rsidRDefault="00D97CB4" w:rsidP="0047174E">
                  <w:pPr>
                    <w:pStyle w:val="a6"/>
                    <w:snapToGrid w:val="0"/>
                    <w:jc w:val="both"/>
                    <w:rPr>
                      <w:color w:val="000000"/>
                      <w:spacing w:val="-12"/>
                      <w:sz w:val="20"/>
                      <w:szCs w:val="20"/>
                    </w:rPr>
                  </w:pPr>
                  <w:r w:rsidRPr="00D23A0A">
                    <w:rPr>
                      <w:rFonts w:hint="eastAsia"/>
                      <w:color w:val="000000"/>
                      <w:spacing w:val="-12"/>
                      <w:sz w:val="20"/>
                      <w:szCs w:val="20"/>
                    </w:rPr>
                    <w:t>甲醛（</w:t>
                  </w:r>
                  <w:r w:rsidRPr="00D23A0A">
                    <w:rPr>
                      <w:color w:val="000000"/>
                      <w:spacing w:val="-12"/>
                      <w:sz w:val="20"/>
                      <w:szCs w:val="20"/>
                    </w:rPr>
                    <w:t>HCHO</w:t>
                  </w:r>
                  <w:r w:rsidRPr="00D23A0A">
                    <w:rPr>
                      <w:rFonts w:hint="eastAsia"/>
                      <w:color w:val="000000"/>
                      <w:spacing w:val="-12"/>
                      <w:sz w:val="20"/>
                      <w:szCs w:val="20"/>
                    </w:rPr>
                    <w:t>）</w:t>
                  </w:r>
                </w:p>
              </w:tc>
              <w:tc>
                <w:tcPr>
                  <w:tcW w:w="949" w:type="dxa"/>
                  <w:tcBorders>
                    <w:top w:val="single" w:sz="4" w:space="0" w:color="auto"/>
                    <w:left w:val="single" w:sz="4" w:space="0" w:color="auto"/>
                    <w:bottom w:val="single" w:sz="4" w:space="0" w:color="auto"/>
                    <w:right w:val="single" w:sz="4" w:space="0" w:color="auto"/>
                  </w:tcBorders>
                  <w:vAlign w:val="center"/>
                </w:tcPr>
                <w:p w:rsidR="00D97CB4" w:rsidRPr="00D23A0A" w:rsidRDefault="0008603C" w:rsidP="0047174E">
                  <w:pPr>
                    <w:pStyle w:val="a6"/>
                    <w:snapToGrid w:val="0"/>
                    <w:rPr>
                      <w:color w:val="000000"/>
                      <w:spacing w:val="-12"/>
                      <w:sz w:val="20"/>
                      <w:szCs w:val="20"/>
                    </w:rPr>
                  </w:pPr>
                  <w:r w:rsidRPr="00D23A0A">
                    <w:rPr>
                      <w:rFonts w:hint="eastAsia"/>
                      <w:color w:val="000000"/>
                      <w:spacing w:val="-12"/>
                      <w:sz w:val="20"/>
                      <w:szCs w:val="20"/>
                    </w:rPr>
                    <w:t>一</w:t>
                  </w:r>
                  <w:r w:rsidR="00D97CB4" w:rsidRPr="00D23A0A">
                    <w:rPr>
                      <w:rFonts w:hint="eastAsia"/>
                      <w:color w:val="000000"/>
                      <w:spacing w:val="-12"/>
                      <w:sz w:val="20"/>
                      <w:szCs w:val="20"/>
                    </w:rPr>
                    <w:t>小時值</w:t>
                  </w:r>
                </w:p>
              </w:tc>
              <w:tc>
                <w:tcPr>
                  <w:tcW w:w="1082" w:type="dxa"/>
                  <w:tcBorders>
                    <w:top w:val="single" w:sz="4" w:space="0" w:color="auto"/>
                    <w:left w:val="single" w:sz="4" w:space="0" w:color="auto"/>
                    <w:bottom w:val="single" w:sz="4" w:space="0" w:color="auto"/>
                    <w:right w:val="single" w:sz="4" w:space="0" w:color="auto"/>
                  </w:tcBorders>
                  <w:vAlign w:val="center"/>
                </w:tcPr>
                <w:p w:rsidR="00D97CB4" w:rsidRPr="00D23A0A" w:rsidRDefault="003E1EEC" w:rsidP="0047174E">
                  <w:pPr>
                    <w:pStyle w:val="a3"/>
                    <w:spacing w:before="72" w:after="72"/>
                    <w:ind w:leftChars="-14" w:left="225" w:rightChars="-45" w:right="-108" w:hangingChars="147" w:hanging="259"/>
                    <w:jc w:val="left"/>
                    <w:rPr>
                      <w:spacing w:val="-12"/>
                      <w:sz w:val="20"/>
                      <w:szCs w:val="20"/>
                    </w:rPr>
                  </w:pPr>
                  <w:r w:rsidRPr="00D23A0A">
                    <w:rPr>
                      <w:rFonts w:hint="eastAsia"/>
                      <w:spacing w:val="-12"/>
                      <w:sz w:val="20"/>
                      <w:szCs w:val="20"/>
                    </w:rPr>
                    <w:t>０</w:t>
                  </w:r>
                  <w:r w:rsidR="0008603C" w:rsidRPr="00D23A0A">
                    <w:rPr>
                      <w:rFonts w:hint="eastAsia"/>
                      <w:spacing w:val="-12"/>
                      <w:sz w:val="20"/>
                      <w:szCs w:val="20"/>
                    </w:rPr>
                    <w:t>•</w:t>
                  </w:r>
                  <w:r w:rsidRPr="00D23A0A">
                    <w:rPr>
                      <w:rFonts w:hint="eastAsia"/>
                      <w:spacing w:val="-12"/>
                      <w:sz w:val="20"/>
                      <w:szCs w:val="20"/>
                    </w:rPr>
                    <w:t>０</w:t>
                  </w:r>
                  <w:r w:rsidR="0008603C" w:rsidRPr="00D23A0A">
                    <w:rPr>
                      <w:rFonts w:hint="eastAsia"/>
                      <w:spacing w:val="-12"/>
                      <w:sz w:val="20"/>
                      <w:szCs w:val="20"/>
                    </w:rPr>
                    <w:t>八</w:t>
                  </w:r>
                </w:p>
              </w:tc>
              <w:tc>
                <w:tcPr>
                  <w:tcW w:w="1073" w:type="dxa"/>
                  <w:tcBorders>
                    <w:top w:val="single" w:sz="4" w:space="0" w:color="auto"/>
                    <w:left w:val="single" w:sz="4" w:space="0" w:color="auto"/>
                    <w:bottom w:val="single" w:sz="4" w:space="0" w:color="auto"/>
                    <w:right w:val="single" w:sz="4" w:space="0" w:color="auto"/>
                  </w:tcBorders>
                  <w:vAlign w:val="center"/>
                </w:tcPr>
                <w:p w:rsidR="00D97CB4" w:rsidRPr="00D23A0A" w:rsidRDefault="00D97CB4" w:rsidP="0047174E">
                  <w:pPr>
                    <w:pStyle w:val="a3"/>
                    <w:spacing w:before="72" w:after="72"/>
                    <w:ind w:left="0" w:firstLineChars="0" w:firstLine="0"/>
                    <w:jc w:val="left"/>
                    <w:rPr>
                      <w:spacing w:val="-12"/>
                      <w:sz w:val="20"/>
                      <w:szCs w:val="20"/>
                    </w:rPr>
                  </w:pPr>
                  <w:r w:rsidRPr="00D23A0A">
                    <w:rPr>
                      <w:spacing w:val="-12"/>
                      <w:sz w:val="20"/>
                      <w:szCs w:val="20"/>
                    </w:rPr>
                    <w:t>ppm</w:t>
                  </w:r>
                  <w:r w:rsidRPr="00D23A0A">
                    <w:rPr>
                      <w:rFonts w:hint="eastAsia"/>
                      <w:spacing w:val="-12"/>
                      <w:sz w:val="20"/>
                      <w:szCs w:val="20"/>
                    </w:rPr>
                    <w:t>（體積濃度百萬分之一）</w:t>
                  </w:r>
                </w:p>
              </w:tc>
            </w:tr>
            <w:tr w:rsidR="001E61D1" w:rsidRPr="00D23A0A" w:rsidTr="00EA1F9F">
              <w:trPr>
                <w:trHeight w:val="1397"/>
              </w:trPr>
              <w:tc>
                <w:tcPr>
                  <w:tcW w:w="1183" w:type="dxa"/>
                  <w:tcBorders>
                    <w:top w:val="single" w:sz="4" w:space="0" w:color="auto"/>
                    <w:left w:val="single" w:sz="4" w:space="0" w:color="auto"/>
                    <w:bottom w:val="single" w:sz="4" w:space="0" w:color="auto"/>
                    <w:right w:val="single" w:sz="4" w:space="0" w:color="auto"/>
                  </w:tcBorders>
                  <w:vAlign w:val="center"/>
                </w:tcPr>
                <w:p w:rsidR="00D97CB4" w:rsidRPr="00D23A0A" w:rsidRDefault="00D97CB4" w:rsidP="0047174E">
                  <w:pPr>
                    <w:pStyle w:val="a6"/>
                    <w:snapToGrid w:val="0"/>
                    <w:jc w:val="both"/>
                    <w:rPr>
                      <w:color w:val="000000"/>
                      <w:spacing w:val="-12"/>
                      <w:sz w:val="20"/>
                      <w:szCs w:val="20"/>
                    </w:rPr>
                  </w:pPr>
                  <w:r w:rsidRPr="00D23A0A">
                    <w:rPr>
                      <w:rFonts w:hint="eastAsia"/>
                      <w:color w:val="000000"/>
                      <w:spacing w:val="-12"/>
                      <w:sz w:val="20"/>
                      <w:szCs w:val="20"/>
                    </w:rPr>
                    <w:t>總揮發性有機化合物</w:t>
                  </w:r>
                  <w:r w:rsidRPr="00D23A0A">
                    <w:rPr>
                      <w:color w:val="000000"/>
                      <w:spacing w:val="-12"/>
                      <w:sz w:val="20"/>
                      <w:szCs w:val="20"/>
                    </w:rPr>
                    <w:t>(TVOC</w:t>
                  </w:r>
                  <w:r w:rsidR="00EA1F9F" w:rsidRPr="00D23A0A">
                    <w:rPr>
                      <w:rFonts w:hint="eastAsia"/>
                      <w:color w:val="000000"/>
                      <w:spacing w:val="-12"/>
                      <w:sz w:val="20"/>
                      <w:szCs w:val="20"/>
                    </w:rPr>
                    <w:t>，</w:t>
                  </w:r>
                  <w:r w:rsidR="00E44996" w:rsidRPr="00D23A0A">
                    <w:rPr>
                      <w:rFonts w:hint="eastAsia"/>
                      <w:color w:val="000000"/>
                      <w:spacing w:val="-12"/>
                      <w:sz w:val="20"/>
                      <w:szCs w:val="20"/>
                    </w:rPr>
                    <w:t>包</w:t>
                  </w:r>
                  <w:r w:rsidR="00EA1F9F" w:rsidRPr="00D23A0A">
                    <w:rPr>
                      <w:rFonts w:hint="eastAsia"/>
                      <w:bCs/>
                      <w:color w:val="000000"/>
                      <w:spacing w:val="-12"/>
                      <w:sz w:val="20"/>
                      <w:szCs w:val="20"/>
                    </w:rPr>
                    <w:t>含：</w:t>
                  </w:r>
                  <w:r w:rsidR="00A0725D" w:rsidRPr="00D23A0A">
                    <w:rPr>
                      <w:rFonts w:hint="eastAsia"/>
                      <w:bCs/>
                      <w:color w:val="000000"/>
                      <w:spacing w:val="-12"/>
                      <w:sz w:val="20"/>
                      <w:szCs w:val="20"/>
                    </w:rPr>
                    <w:t>十二</w:t>
                  </w:r>
                  <w:r w:rsidR="00EA1F9F" w:rsidRPr="00D23A0A">
                    <w:rPr>
                      <w:rFonts w:hint="eastAsia"/>
                      <w:bCs/>
                      <w:color w:val="000000"/>
                      <w:spacing w:val="-12"/>
                      <w:sz w:val="20"/>
                      <w:szCs w:val="20"/>
                    </w:rPr>
                    <w:t>種</w:t>
                  </w:r>
                  <w:r w:rsidR="00FA346A" w:rsidRPr="00D23A0A">
                    <w:rPr>
                      <w:rFonts w:hint="eastAsia"/>
                      <w:color w:val="000000"/>
                      <w:spacing w:val="-12"/>
                      <w:sz w:val="20"/>
                      <w:szCs w:val="20"/>
                    </w:rPr>
                    <w:t>揮發性有機物</w:t>
                  </w:r>
                  <w:r w:rsidR="00E44996" w:rsidRPr="00D23A0A">
                    <w:rPr>
                      <w:rFonts w:hint="eastAsia"/>
                      <w:bCs/>
                      <w:color w:val="000000"/>
                      <w:spacing w:val="-12"/>
                      <w:sz w:val="20"/>
                      <w:szCs w:val="20"/>
                    </w:rPr>
                    <w:t>之總和</w:t>
                  </w:r>
                  <w:r w:rsidRPr="00D23A0A">
                    <w:rPr>
                      <w:color w:val="000000"/>
                      <w:spacing w:val="-12"/>
                      <w:sz w:val="20"/>
                      <w:szCs w:val="20"/>
                    </w:rPr>
                    <w:t>)</w:t>
                  </w:r>
                </w:p>
              </w:tc>
              <w:tc>
                <w:tcPr>
                  <w:tcW w:w="949" w:type="dxa"/>
                  <w:tcBorders>
                    <w:top w:val="single" w:sz="4" w:space="0" w:color="auto"/>
                    <w:left w:val="single" w:sz="4" w:space="0" w:color="auto"/>
                    <w:bottom w:val="single" w:sz="4" w:space="0" w:color="auto"/>
                    <w:right w:val="single" w:sz="4" w:space="0" w:color="auto"/>
                  </w:tcBorders>
                  <w:vAlign w:val="center"/>
                </w:tcPr>
                <w:p w:rsidR="00D97CB4" w:rsidRPr="00D23A0A" w:rsidRDefault="0008603C" w:rsidP="0047174E">
                  <w:pPr>
                    <w:pStyle w:val="a6"/>
                    <w:snapToGrid w:val="0"/>
                    <w:rPr>
                      <w:color w:val="000000"/>
                      <w:spacing w:val="-12"/>
                      <w:sz w:val="20"/>
                      <w:szCs w:val="20"/>
                    </w:rPr>
                  </w:pPr>
                  <w:r w:rsidRPr="00D23A0A">
                    <w:rPr>
                      <w:rFonts w:hint="eastAsia"/>
                      <w:color w:val="000000"/>
                      <w:spacing w:val="-12"/>
                      <w:sz w:val="20"/>
                      <w:szCs w:val="20"/>
                    </w:rPr>
                    <w:t>一</w:t>
                  </w:r>
                  <w:r w:rsidR="00D97CB4" w:rsidRPr="00D23A0A">
                    <w:rPr>
                      <w:rFonts w:hint="eastAsia"/>
                      <w:color w:val="000000"/>
                      <w:spacing w:val="-12"/>
                      <w:sz w:val="20"/>
                      <w:szCs w:val="20"/>
                    </w:rPr>
                    <w:t>小時值</w:t>
                  </w:r>
                </w:p>
              </w:tc>
              <w:tc>
                <w:tcPr>
                  <w:tcW w:w="1082" w:type="dxa"/>
                  <w:tcBorders>
                    <w:top w:val="single" w:sz="4" w:space="0" w:color="auto"/>
                    <w:left w:val="single" w:sz="4" w:space="0" w:color="auto"/>
                    <w:bottom w:val="single" w:sz="4" w:space="0" w:color="auto"/>
                    <w:right w:val="single" w:sz="4" w:space="0" w:color="auto"/>
                  </w:tcBorders>
                  <w:vAlign w:val="center"/>
                </w:tcPr>
                <w:p w:rsidR="00D97CB4" w:rsidRPr="00D23A0A" w:rsidRDefault="003E1EEC" w:rsidP="0047174E">
                  <w:pPr>
                    <w:pStyle w:val="a3"/>
                    <w:spacing w:before="72" w:after="72"/>
                    <w:ind w:left="0" w:firstLineChars="0" w:firstLine="0"/>
                    <w:jc w:val="left"/>
                    <w:rPr>
                      <w:spacing w:val="-12"/>
                      <w:sz w:val="20"/>
                      <w:szCs w:val="20"/>
                    </w:rPr>
                  </w:pPr>
                  <w:r w:rsidRPr="00D23A0A">
                    <w:rPr>
                      <w:rFonts w:hint="eastAsia"/>
                      <w:spacing w:val="-12"/>
                      <w:sz w:val="20"/>
                      <w:szCs w:val="20"/>
                    </w:rPr>
                    <w:t>０</w:t>
                  </w:r>
                  <w:r w:rsidR="0008603C" w:rsidRPr="00D23A0A">
                    <w:rPr>
                      <w:rFonts w:hint="eastAsia"/>
                      <w:spacing w:val="-12"/>
                      <w:sz w:val="20"/>
                      <w:szCs w:val="20"/>
                    </w:rPr>
                    <w:t>•五六</w:t>
                  </w:r>
                </w:p>
              </w:tc>
              <w:tc>
                <w:tcPr>
                  <w:tcW w:w="1073" w:type="dxa"/>
                  <w:tcBorders>
                    <w:top w:val="single" w:sz="4" w:space="0" w:color="auto"/>
                    <w:left w:val="single" w:sz="4" w:space="0" w:color="auto"/>
                    <w:bottom w:val="single" w:sz="4" w:space="0" w:color="auto"/>
                    <w:right w:val="single" w:sz="4" w:space="0" w:color="auto"/>
                  </w:tcBorders>
                  <w:vAlign w:val="center"/>
                </w:tcPr>
                <w:p w:rsidR="00D97CB4" w:rsidRPr="00D23A0A" w:rsidRDefault="00D97CB4" w:rsidP="0047174E">
                  <w:pPr>
                    <w:pStyle w:val="a3"/>
                    <w:spacing w:before="72" w:after="72"/>
                    <w:ind w:left="0" w:firstLineChars="0" w:firstLine="0"/>
                    <w:jc w:val="left"/>
                    <w:rPr>
                      <w:spacing w:val="-12"/>
                      <w:sz w:val="20"/>
                      <w:szCs w:val="20"/>
                    </w:rPr>
                  </w:pPr>
                  <w:r w:rsidRPr="00D23A0A">
                    <w:rPr>
                      <w:spacing w:val="-12"/>
                      <w:sz w:val="20"/>
                      <w:szCs w:val="20"/>
                    </w:rPr>
                    <w:t>pp</w:t>
                  </w:r>
                  <w:r w:rsidRPr="00D23A0A">
                    <w:rPr>
                      <w:rFonts w:hint="eastAsia"/>
                      <w:spacing w:val="-12"/>
                      <w:sz w:val="20"/>
                      <w:szCs w:val="20"/>
                    </w:rPr>
                    <w:t>m（體積濃度百萬分之一）</w:t>
                  </w:r>
                </w:p>
              </w:tc>
            </w:tr>
            <w:tr w:rsidR="0008603C" w:rsidRPr="00D23A0A" w:rsidTr="00405F05">
              <w:trPr>
                <w:cantSplit/>
                <w:trHeight w:val="609"/>
              </w:trPr>
              <w:tc>
                <w:tcPr>
                  <w:tcW w:w="1183" w:type="dxa"/>
                  <w:tcBorders>
                    <w:top w:val="single" w:sz="4" w:space="0" w:color="auto"/>
                    <w:left w:val="single" w:sz="4" w:space="0" w:color="auto"/>
                    <w:bottom w:val="single" w:sz="4" w:space="0" w:color="auto"/>
                    <w:right w:val="single" w:sz="4" w:space="0" w:color="auto"/>
                  </w:tcBorders>
                  <w:vAlign w:val="center"/>
                </w:tcPr>
                <w:p w:rsidR="0008603C" w:rsidRPr="00D23A0A" w:rsidRDefault="0008603C" w:rsidP="0047174E">
                  <w:pPr>
                    <w:pStyle w:val="a6"/>
                    <w:snapToGrid w:val="0"/>
                    <w:jc w:val="both"/>
                    <w:rPr>
                      <w:color w:val="000000"/>
                      <w:spacing w:val="-12"/>
                      <w:sz w:val="20"/>
                      <w:szCs w:val="20"/>
                    </w:rPr>
                  </w:pPr>
                  <w:r w:rsidRPr="00D23A0A">
                    <w:rPr>
                      <w:rFonts w:hint="eastAsia"/>
                      <w:color w:val="000000"/>
                      <w:spacing w:val="-12"/>
                      <w:sz w:val="20"/>
                      <w:szCs w:val="20"/>
                    </w:rPr>
                    <w:t>細菌</w:t>
                  </w:r>
                  <w:r w:rsidRPr="00D23A0A">
                    <w:rPr>
                      <w:color w:val="000000"/>
                      <w:spacing w:val="-12"/>
                      <w:sz w:val="20"/>
                      <w:szCs w:val="20"/>
                    </w:rPr>
                    <w:t>(Bacteria)</w:t>
                  </w:r>
                </w:p>
              </w:tc>
              <w:tc>
                <w:tcPr>
                  <w:tcW w:w="949" w:type="dxa"/>
                  <w:tcBorders>
                    <w:top w:val="single" w:sz="4" w:space="0" w:color="auto"/>
                    <w:left w:val="single" w:sz="4" w:space="0" w:color="auto"/>
                    <w:bottom w:val="single" w:sz="4" w:space="0" w:color="auto"/>
                    <w:right w:val="single" w:sz="4" w:space="0" w:color="auto"/>
                  </w:tcBorders>
                  <w:vAlign w:val="center"/>
                </w:tcPr>
                <w:p w:rsidR="0008603C" w:rsidRPr="00D23A0A" w:rsidRDefault="0008603C" w:rsidP="0047174E">
                  <w:pPr>
                    <w:pStyle w:val="a3"/>
                    <w:spacing w:before="72" w:after="72"/>
                    <w:ind w:left="0" w:firstLineChars="0" w:firstLine="0"/>
                    <w:jc w:val="left"/>
                    <w:rPr>
                      <w:spacing w:val="-12"/>
                      <w:sz w:val="20"/>
                      <w:szCs w:val="20"/>
                    </w:rPr>
                  </w:pPr>
                  <w:r w:rsidRPr="00D23A0A">
                    <w:rPr>
                      <w:rFonts w:hint="eastAsia"/>
                      <w:spacing w:val="-12"/>
                      <w:sz w:val="20"/>
                      <w:szCs w:val="20"/>
                    </w:rPr>
                    <w:t>最高值</w:t>
                  </w:r>
                </w:p>
              </w:tc>
              <w:tc>
                <w:tcPr>
                  <w:tcW w:w="1082" w:type="dxa"/>
                  <w:tcBorders>
                    <w:top w:val="single" w:sz="4" w:space="0" w:color="auto"/>
                    <w:left w:val="single" w:sz="4" w:space="0" w:color="auto"/>
                    <w:right w:val="single" w:sz="4" w:space="0" w:color="auto"/>
                  </w:tcBorders>
                  <w:vAlign w:val="center"/>
                </w:tcPr>
                <w:p w:rsidR="0008603C" w:rsidRPr="00D23A0A" w:rsidRDefault="0008603C" w:rsidP="0047174E">
                  <w:pPr>
                    <w:pStyle w:val="a3"/>
                    <w:spacing w:before="72" w:after="72"/>
                    <w:ind w:leftChars="-14" w:left="225" w:rightChars="-45" w:right="-108" w:hangingChars="147" w:hanging="259"/>
                    <w:jc w:val="left"/>
                    <w:rPr>
                      <w:spacing w:val="-12"/>
                      <w:sz w:val="20"/>
                      <w:szCs w:val="20"/>
                    </w:rPr>
                  </w:pPr>
                  <w:r w:rsidRPr="00D23A0A">
                    <w:rPr>
                      <w:rFonts w:hint="eastAsia"/>
                      <w:spacing w:val="-12"/>
                      <w:sz w:val="20"/>
                      <w:szCs w:val="20"/>
                    </w:rPr>
                    <w:t>一</w:t>
                  </w:r>
                  <w:r w:rsidR="001F08AC" w:rsidRPr="00D23A0A">
                    <w:rPr>
                      <w:rFonts w:hint="eastAsia"/>
                      <w:spacing w:val="-12"/>
                      <w:sz w:val="20"/>
                      <w:szCs w:val="20"/>
                    </w:rPr>
                    <w:t>五</w:t>
                  </w:r>
                  <w:r w:rsidR="003E1EEC" w:rsidRPr="00D23A0A">
                    <w:rPr>
                      <w:rFonts w:hint="eastAsia"/>
                      <w:spacing w:val="-12"/>
                      <w:sz w:val="20"/>
                      <w:szCs w:val="20"/>
                    </w:rPr>
                    <w:t>００</w:t>
                  </w:r>
                </w:p>
              </w:tc>
              <w:tc>
                <w:tcPr>
                  <w:tcW w:w="1073" w:type="dxa"/>
                  <w:tcBorders>
                    <w:top w:val="single" w:sz="4" w:space="0" w:color="auto"/>
                    <w:left w:val="single" w:sz="4" w:space="0" w:color="auto"/>
                    <w:bottom w:val="single" w:sz="4" w:space="0" w:color="auto"/>
                    <w:right w:val="single" w:sz="4" w:space="0" w:color="auto"/>
                  </w:tcBorders>
                  <w:vAlign w:val="center"/>
                </w:tcPr>
                <w:p w:rsidR="0008603C" w:rsidRPr="00D23A0A" w:rsidRDefault="0008603C" w:rsidP="0047174E">
                  <w:pPr>
                    <w:pStyle w:val="a3"/>
                    <w:spacing w:before="72" w:after="72"/>
                    <w:ind w:left="0" w:firstLineChars="0" w:firstLine="0"/>
                    <w:jc w:val="left"/>
                    <w:rPr>
                      <w:spacing w:val="-12"/>
                      <w:sz w:val="20"/>
                      <w:szCs w:val="20"/>
                    </w:rPr>
                  </w:pPr>
                  <w:r w:rsidRPr="00D23A0A">
                    <w:rPr>
                      <w:spacing w:val="-12"/>
                      <w:sz w:val="20"/>
                      <w:szCs w:val="20"/>
                    </w:rPr>
                    <w:t>CFU/m</w:t>
                  </w:r>
                  <w:r w:rsidRPr="00D23A0A">
                    <w:rPr>
                      <w:spacing w:val="-12"/>
                      <w:sz w:val="20"/>
                      <w:szCs w:val="20"/>
                      <w:vertAlign w:val="superscript"/>
                    </w:rPr>
                    <w:t>3</w:t>
                  </w:r>
                  <w:r w:rsidRPr="00D23A0A">
                    <w:rPr>
                      <w:rFonts w:hint="eastAsia"/>
                      <w:spacing w:val="-12"/>
                      <w:sz w:val="20"/>
                      <w:szCs w:val="20"/>
                    </w:rPr>
                    <w:t>（菌落數</w:t>
                  </w:r>
                  <w:r w:rsidRPr="00D23A0A">
                    <w:rPr>
                      <w:spacing w:val="-12"/>
                      <w:sz w:val="20"/>
                      <w:szCs w:val="20"/>
                    </w:rPr>
                    <w:t>/</w:t>
                  </w:r>
                  <w:r w:rsidRPr="00D23A0A">
                    <w:rPr>
                      <w:rFonts w:hint="eastAsia"/>
                      <w:spacing w:val="-12"/>
                      <w:sz w:val="20"/>
                      <w:szCs w:val="20"/>
                    </w:rPr>
                    <w:t>立方公尺）</w:t>
                  </w:r>
                </w:p>
              </w:tc>
            </w:tr>
            <w:tr w:rsidR="0008603C" w:rsidRPr="00D23A0A" w:rsidTr="00EA1F9F">
              <w:trPr>
                <w:trHeight w:val="1642"/>
              </w:trPr>
              <w:tc>
                <w:tcPr>
                  <w:tcW w:w="1183" w:type="dxa"/>
                  <w:tcBorders>
                    <w:top w:val="single" w:sz="4" w:space="0" w:color="auto"/>
                    <w:left w:val="single" w:sz="4" w:space="0" w:color="auto"/>
                    <w:bottom w:val="single" w:sz="4" w:space="0" w:color="auto"/>
                    <w:right w:val="single" w:sz="4" w:space="0" w:color="auto"/>
                  </w:tcBorders>
                  <w:vAlign w:val="center"/>
                </w:tcPr>
                <w:p w:rsidR="0008603C" w:rsidRPr="00D23A0A" w:rsidRDefault="0008603C" w:rsidP="0047174E">
                  <w:pPr>
                    <w:pStyle w:val="a6"/>
                    <w:snapToGrid w:val="0"/>
                    <w:jc w:val="both"/>
                    <w:rPr>
                      <w:color w:val="000000"/>
                      <w:spacing w:val="-12"/>
                      <w:sz w:val="20"/>
                      <w:szCs w:val="20"/>
                    </w:rPr>
                  </w:pPr>
                  <w:r w:rsidRPr="00D23A0A">
                    <w:rPr>
                      <w:rFonts w:hint="eastAsia"/>
                      <w:color w:val="000000"/>
                      <w:spacing w:val="-12"/>
                      <w:sz w:val="20"/>
                      <w:szCs w:val="20"/>
                    </w:rPr>
                    <w:t>真菌</w:t>
                  </w:r>
                  <w:r w:rsidRPr="00D23A0A">
                    <w:rPr>
                      <w:color w:val="000000"/>
                      <w:spacing w:val="-12"/>
                      <w:sz w:val="20"/>
                      <w:szCs w:val="20"/>
                    </w:rPr>
                    <w:t>(Fungi)</w:t>
                  </w:r>
                </w:p>
              </w:tc>
              <w:tc>
                <w:tcPr>
                  <w:tcW w:w="949" w:type="dxa"/>
                  <w:tcBorders>
                    <w:top w:val="single" w:sz="4" w:space="0" w:color="auto"/>
                    <w:left w:val="single" w:sz="4" w:space="0" w:color="auto"/>
                    <w:bottom w:val="single" w:sz="4" w:space="0" w:color="auto"/>
                    <w:right w:val="single" w:sz="4" w:space="0" w:color="auto"/>
                  </w:tcBorders>
                  <w:vAlign w:val="center"/>
                </w:tcPr>
                <w:p w:rsidR="0008603C" w:rsidRPr="00D23A0A" w:rsidRDefault="0008603C" w:rsidP="0047174E">
                  <w:pPr>
                    <w:pStyle w:val="a3"/>
                    <w:spacing w:before="72" w:after="72"/>
                    <w:ind w:left="0" w:firstLineChars="0" w:firstLine="0"/>
                    <w:jc w:val="left"/>
                    <w:rPr>
                      <w:spacing w:val="-12"/>
                      <w:sz w:val="20"/>
                      <w:szCs w:val="20"/>
                    </w:rPr>
                  </w:pPr>
                  <w:r w:rsidRPr="00D23A0A">
                    <w:rPr>
                      <w:rFonts w:hint="eastAsia"/>
                      <w:spacing w:val="-12"/>
                      <w:sz w:val="20"/>
                      <w:szCs w:val="20"/>
                    </w:rPr>
                    <w:t>最高值</w:t>
                  </w:r>
                </w:p>
              </w:tc>
              <w:tc>
                <w:tcPr>
                  <w:tcW w:w="1082" w:type="dxa"/>
                  <w:tcBorders>
                    <w:top w:val="single" w:sz="4" w:space="0" w:color="auto"/>
                    <w:left w:val="single" w:sz="4" w:space="0" w:color="auto"/>
                    <w:bottom w:val="single" w:sz="4" w:space="0" w:color="auto"/>
                    <w:right w:val="single" w:sz="4" w:space="0" w:color="auto"/>
                  </w:tcBorders>
                  <w:vAlign w:val="center"/>
                </w:tcPr>
                <w:p w:rsidR="006A2E1E" w:rsidRPr="00D23A0A" w:rsidRDefault="0008603C" w:rsidP="006A2E1E">
                  <w:pPr>
                    <w:pStyle w:val="a3"/>
                    <w:spacing w:before="72" w:after="72" w:line="200" w:lineRule="exact"/>
                    <w:ind w:leftChars="-14" w:left="-4" w:rightChars="-45" w:right="-108" w:hangingChars="17" w:hanging="30"/>
                    <w:rPr>
                      <w:rFonts w:hint="eastAsia"/>
                      <w:spacing w:val="-12"/>
                      <w:sz w:val="20"/>
                      <w:szCs w:val="20"/>
                    </w:rPr>
                  </w:pPr>
                  <w:r w:rsidRPr="00D23A0A">
                    <w:rPr>
                      <w:rFonts w:hint="eastAsia"/>
                      <w:spacing w:val="-12"/>
                      <w:sz w:val="20"/>
                      <w:szCs w:val="20"/>
                    </w:rPr>
                    <w:t>一</w:t>
                  </w:r>
                  <w:r w:rsidR="003E1EEC" w:rsidRPr="00D23A0A">
                    <w:rPr>
                      <w:rFonts w:hint="eastAsia"/>
                      <w:spacing w:val="-12"/>
                      <w:sz w:val="20"/>
                      <w:szCs w:val="20"/>
                    </w:rPr>
                    <w:t>０００</w:t>
                  </w:r>
                  <w:r w:rsidR="006A2E1E" w:rsidRPr="00D23A0A">
                    <w:rPr>
                      <w:rFonts w:hint="eastAsia"/>
                      <w:spacing w:val="-12"/>
                      <w:sz w:val="20"/>
                      <w:szCs w:val="20"/>
                    </w:rPr>
                    <w:t>。</w:t>
                  </w:r>
                </w:p>
                <w:p w:rsidR="0008603C" w:rsidRPr="00D23A0A" w:rsidRDefault="006A2E1E" w:rsidP="006A2E1E">
                  <w:pPr>
                    <w:pStyle w:val="a3"/>
                    <w:spacing w:before="72" w:after="72" w:line="200" w:lineRule="exact"/>
                    <w:ind w:leftChars="-14" w:left="-4" w:hangingChars="17" w:hanging="30"/>
                    <w:rPr>
                      <w:spacing w:val="-12"/>
                      <w:sz w:val="20"/>
                      <w:szCs w:val="20"/>
                    </w:rPr>
                  </w:pPr>
                  <w:r w:rsidRPr="00D23A0A">
                    <w:rPr>
                      <w:rFonts w:hint="eastAsia"/>
                      <w:spacing w:val="-12"/>
                      <w:sz w:val="20"/>
                      <w:szCs w:val="20"/>
                    </w:rPr>
                    <w:t>但</w:t>
                  </w:r>
                  <w:r w:rsidR="0008603C" w:rsidRPr="00D23A0A">
                    <w:rPr>
                      <w:rFonts w:hint="eastAsia"/>
                      <w:spacing w:val="-12"/>
                      <w:sz w:val="20"/>
                      <w:szCs w:val="20"/>
                    </w:rPr>
                    <w:t>真菌濃度室內外比值</w:t>
                  </w:r>
                  <w:r w:rsidR="001C5D97" w:rsidRPr="00D23A0A">
                    <w:rPr>
                      <w:rFonts w:hint="eastAsia"/>
                      <w:spacing w:val="-12"/>
                      <w:sz w:val="20"/>
                      <w:szCs w:val="20"/>
                    </w:rPr>
                    <w:t>小於等</w:t>
                  </w:r>
                  <w:r w:rsidR="007A3118" w:rsidRPr="00D23A0A">
                    <w:rPr>
                      <w:rFonts w:hint="eastAsia"/>
                      <w:spacing w:val="-12"/>
                      <w:sz w:val="20"/>
                      <w:szCs w:val="20"/>
                    </w:rPr>
                    <w:t>於一•三</w:t>
                  </w:r>
                  <w:r w:rsidRPr="00D23A0A">
                    <w:rPr>
                      <w:rFonts w:hint="eastAsia"/>
                      <w:spacing w:val="-12"/>
                      <w:sz w:val="20"/>
                      <w:szCs w:val="20"/>
                    </w:rPr>
                    <w:t>者，不在此限。</w:t>
                  </w:r>
                </w:p>
              </w:tc>
              <w:tc>
                <w:tcPr>
                  <w:tcW w:w="1073" w:type="dxa"/>
                  <w:tcBorders>
                    <w:top w:val="single" w:sz="4" w:space="0" w:color="auto"/>
                    <w:left w:val="single" w:sz="4" w:space="0" w:color="auto"/>
                    <w:bottom w:val="single" w:sz="4" w:space="0" w:color="auto"/>
                    <w:right w:val="single" w:sz="4" w:space="0" w:color="auto"/>
                  </w:tcBorders>
                  <w:vAlign w:val="center"/>
                </w:tcPr>
                <w:p w:rsidR="0008603C" w:rsidRPr="00D23A0A" w:rsidRDefault="0008603C" w:rsidP="0047174E">
                  <w:pPr>
                    <w:pStyle w:val="a3"/>
                    <w:spacing w:before="72" w:after="72"/>
                    <w:ind w:left="0" w:firstLineChars="0" w:firstLine="0"/>
                    <w:jc w:val="left"/>
                    <w:rPr>
                      <w:spacing w:val="-12"/>
                      <w:sz w:val="20"/>
                      <w:szCs w:val="20"/>
                    </w:rPr>
                  </w:pPr>
                  <w:r w:rsidRPr="00D23A0A">
                    <w:rPr>
                      <w:spacing w:val="-12"/>
                      <w:sz w:val="20"/>
                      <w:szCs w:val="20"/>
                    </w:rPr>
                    <w:t>CFU/m</w:t>
                  </w:r>
                  <w:r w:rsidRPr="00D23A0A">
                    <w:rPr>
                      <w:spacing w:val="-12"/>
                      <w:sz w:val="20"/>
                      <w:szCs w:val="20"/>
                      <w:vertAlign w:val="superscript"/>
                    </w:rPr>
                    <w:t>3</w:t>
                  </w:r>
                  <w:r w:rsidRPr="00D23A0A">
                    <w:rPr>
                      <w:rFonts w:hint="eastAsia"/>
                      <w:spacing w:val="-12"/>
                      <w:sz w:val="20"/>
                      <w:szCs w:val="20"/>
                    </w:rPr>
                    <w:t>（菌落數</w:t>
                  </w:r>
                  <w:r w:rsidRPr="00D23A0A">
                    <w:rPr>
                      <w:spacing w:val="-12"/>
                      <w:sz w:val="20"/>
                      <w:szCs w:val="20"/>
                    </w:rPr>
                    <w:t>/</w:t>
                  </w:r>
                  <w:r w:rsidRPr="00D23A0A">
                    <w:rPr>
                      <w:rFonts w:hint="eastAsia"/>
                      <w:spacing w:val="-12"/>
                      <w:sz w:val="20"/>
                      <w:szCs w:val="20"/>
                    </w:rPr>
                    <w:t>立方公尺）</w:t>
                  </w:r>
                </w:p>
              </w:tc>
            </w:tr>
            <w:tr w:rsidR="0008603C" w:rsidRPr="00D23A0A" w:rsidTr="00405F05">
              <w:trPr>
                <w:cantSplit/>
                <w:trHeight w:val="1481"/>
              </w:trPr>
              <w:tc>
                <w:tcPr>
                  <w:tcW w:w="1183" w:type="dxa"/>
                  <w:tcBorders>
                    <w:top w:val="single" w:sz="4" w:space="0" w:color="auto"/>
                    <w:left w:val="single" w:sz="4" w:space="0" w:color="auto"/>
                    <w:bottom w:val="single" w:sz="4" w:space="0" w:color="auto"/>
                    <w:right w:val="single" w:sz="4" w:space="0" w:color="auto"/>
                  </w:tcBorders>
                  <w:vAlign w:val="center"/>
                </w:tcPr>
                <w:p w:rsidR="0008603C" w:rsidRPr="00D23A0A" w:rsidRDefault="0008603C" w:rsidP="0047174E">
                  <w:pPr>
                    <w:pStyle w:val="a6"/>
                    <w:snapToGrid w:val="0"/>
                    <w:jc w:val="both"/>
                    <w:rPr>
                      <w:color w:val="000000"/>
                      <w:spacing w:val="-12"/>
                      <w:sz w:val="20"/>
                      <w:szCs w:val="20"/>
                    </w:rPr>
                  </w:pPr>
                  <w:r w:rsidRPr="00D23A0A">
                    <w:rPr>
                      <w:rFonts w:hint="eastAsia"/>
                      <w:color w:val="000000"/>
                      <w:spacing w:val="-12"/>
                      <w:sz w:val="20"/>
                      <w:szCs w:val="20"/>
                    </w:rPr>
                    <w:t>粒徑小於等於十微米（</w:t>
                  </w:r>
                  <w:r w:rsidRPr="00D23A0A">
                    <w:rPr>
                      <w:color w:val="000000"/>
                      <w:spacing w:val="-12"/>
                      <w:sz w:val="20"/>
                      <w:szCs w:val="20"/>
                    </w:rPr>
                    <w:t>μm</w:t>
                  </w:r>
                  <w:r w:rsidRPr="00D23A0A">
                    <w:rPr>
                      <w:rFonts w:hint="eastAsia"/>
                      <w:color w:val="000000"/>
                      <w:spacing w:val="-12"/>
                      <w:sz w:val="20"/>
                      <w:szCs w:val="20"/>
                    </w:rPr>
                    <w:t>）之懸浮微粒（</w:t>
                  </w:r>
                  <w:r w:rsidRPr="00D23A0A">
                    <w:rPr>
                      <w:color w:val="000000"/>
                      <w:spacing w:val="-12"/>
                      <w:sz w:val="20"/>
                      <w:szCs w:val="20"/>
                    </w:rPr>
                    <w:t>PM</w:t>
                  </w:r>
                  <w:r w:rsidRPr="00D23A0A">
                    <w:rPr>
                      <w:color w:val="000000"/>
                      <w:spacing w:val="-12"/>
                      <w:sz w:val="20"/>
                      <w:szCs w:val="20"/>
                      <w:vertAlign w:val="subscript"/>
                    </w:rPr>
                    <w:t>10</w:t>
                  </w:r>
                  <w:r w:rsidRPr="00D23A0A">
                    <w:rPr>
                      <w:rFonts w:hint="eastAsia"/>
                      <w:color w:val="000000"/>
                      <w:spacing w:val="-12"/>
                      <w:sz w:val="20"/>
                      <w:szCs w:val="20"/>
                    </w:rPr>
                    <w:t>）</w:t>
                  </w:r>
                </w:p>
              </w:tc>
              <w:tc>
                <w:tcPr>
                  <w:tcW w:w="949" w:type="dxa"/>
                  <w:tcBorders>
                    <w:top w:val="single" w:sz="4" w:space="0" w:color="auto"/>
                    <w:left w:val="single" w:sz="4" w:space="0" w:color="auto"/>
                    <w:bottom w:val="single" w:sz="4" w:space="0" w:color="auto"/>
                    <w:right w:val="single" w:sz="4" w:space="0" w:color="auto"/>
                  </w:tcBorders>
                  <w:vAlign w:val="center"/>
                </w:tcPr>
                <w:p w:rsidR="0008603C" w:rsidRPr="00D23A0A" w:rsidRDefault="0008603C" w:rsidP="0047174E">
                  <w:pPr>
                    <w:pStyle w:val="a3"/>
                    <w:spacing w:before="72" w:after="72"/>
                    <w:ind w:left="0" w:firstLineChars="0" w:firstLine="0"/>
                    <w:jc w:val="left"/>
                    <w:rPr>
                      <w:sz w:val="20"/>
                      <w:szCs w:val="20"/>
                    </w:rPr>
                  </w:pPr>
                  <w:r w:rsidRPr="00D23A0A">
                    <w:rPr>
                      <w:rFonts w:hint="eastAsia"/>
                      <w:sz w:val="20"/>
                      <w:szCs w:val="20"/>
                    </w:rPr>
                    <w:t>二十四小時值</w:t>
                  </w:r>
                </w:p>
              </w:tc>
              <w:tc>
                <w:tcPr>
                  <w:tcW w:w="1082" w:type="dxa"/>
                  <w:tcBorders>
                    <w:top w:val="single" w:sz="4" w:space="0" w:color="auto"/>
                    <w:left w:val="single" w:sz="4" w:space="0" w:color="auto"/>
                    <w:right w:val="single" w:sz="4" w:space="0" w:color="auto"/>
                  </w:tcBorders>
                  <w:vAlign w:val="center"/>
                </w:tcPr>
                <w:p w:rsidR="0008603C" w:rsidRPr="00D23A0A" w:rsidRDefault="007A3118" w:rsidP="0047174E">
                  <w:pPr>
                    <w:pStyle w:val="a3"/>
                    <w:spacing w:before="72" w:after="72"/>
                    <w:ind w:left="229" w:hanging="229"/>
                    <w:jc w:val="left"/>
                    <w:rPr>
                      <w:spacing w:val="-12"/>
                      <w:sz w:val="20"/>
                      <w:szCs w:val="20"/>
                    </w:rPr>
                  </w:pPr>
                  <w:r w:rsidRPr="00D23A0A">
                    <w:rPr>
                      <w:rFonts w:hint="eastAsia"/>
                      <w:spacing w:val="-12"/>
                      <w:sz w:val="20"/>
                      <w:szCs w:val="20"/>
                    </w:rPr>
                    <w:t>七五</w:t>
                  </w:r>
                </w:p>
              </w:tc>
              <w:tc>
                <w:tcPr>
                  <w:tcW w:w="1073" w:type="dxa"/>
                  <w:tcBorders>
                    <w:top w:val="single" w:sz="4" w:space="0" w:color="auto"/>
                    <w:left w:val="single" w:sz="4" w:space="0" w:color="auto"/>
                    <w:bottom w:val="single" w:sz="4" w:space="0" w:color="auto"/>
                    <w:right w:val="single" w:sz="4" w:space="0" w:color="auto"/>
                  </w:tcBorders>
                  <w:vAlign w:val="center"/>
                </w:tcPr>
                <w:p w:rsidR="0008603C" w:rsidRPr="00D23A0A" w:rsidRDefault="0008603C" w:rsidP="0047174E">
                  <w:pPr>
                    <w:pStyle w:val="a3"/>
                    <w:spacing w:before="72" w:after="72"/>
                    <w:ind w:left="0" w:firstLineChars="0" w:firstLine="0"/>
                    <w:jc w:val="left"/>
                    <w:rPr>
                      <w:spacing w:val="-12"/>
                      <w:sz w:val="20"/>
                      <w:szCs w:val="20"/>
                    </w:rPr>
                  </w:pPr>
                  <w:r w:rsidRPr="00D23A0A">
                    <w:rPr>
                      <w:spacing w:val="-12"/>
                      <w:sz w:val="20"/>
                      <w:szCs w:val="20"/>
                    </w:rPr>
                    <w:t>μg/m</w:t>
                  </w:r>
                  <w:r w:rsidRPr="00D23A0A">
                    <w:rPr>
                      <w:spacing w:val="-12"/>
                      <w:sz w:val="20"/>
                      <w:szCs w:val="20"/>
                      <w:vertAlign w:val="superscript"/>
                    </w:rPr>
                    <w:t>3</w:t>
                  </w:r>
                  <w:r w:rsidRPr="00D23A0A">
                    <w:rPr>
                      <w:rFonts w:hint="eastAsia"/>
                      <w:spacing w:val="-12"/>
                      <w:sz w:val="20"/>
                      <w:szCs w:val="20"/>
                    </w:rPr>
                    <w:t>（微克</w:t>
                  </w:r>
                  <w:r w:rsidRPr="00D23A0A">
                    <w:rPr>
                      <w:spacing w:val="-12"/>
                      <w:sz w:val="20"/>
                      <w:szCs w:val="20"/>
                    </w:rPr>
                    <w:t>/</w:t>
                  </w:r>
                  <w:r w:rsidRPr="00D23A0A">
                    <w:rPr>
                      <w:rFonts w:hint="eastAsia"/>
                      <w:spacing w:val="-12"/>
                      <w:sz w:val="20"/>
                      <w:szCs w:val="20"/>
                    </w:rPr>
                    <w:t>立方公尺）</w:t>
                  </w:r>
                </w:p>
              </w:tc>
            </w:tr>
            <w:tr w:rsidR="0008603C" w:rsidRPr="00D23A0A" w:rsidTr="00405F05">
              <w:trPr>
                <w:cantSplit/>
                <w:trHeight w:val="1544"/>
              </w:trPr>
              <w:tc>
                <w:tcPr>
                  <w:tcW w:w="1183" w:type="dxa"/>
                  <w:tcBorders>
                    <w:top w:val="single" w:sz="4" w:space="0" w:color="auto"/>
                    <w:left w:val="single" w:sz="4" w:space="0" w:color="auto"/>
                    <w:bottom w:val="single" w:sz="4" w:space="0" w:color="auto"/>
                    <w:right w:val="single" w:sz="4" w:space="0" w:color="auto"/>
                  </w:tcBorders>
                  <w:vAlign w:val="center"/>
                </w:tcPr>
                <w:p w:rsidR="0008603C" w:rsidRPr="00D23A0A" w:rsidRDefault="0008603C" w:rsidP="0047174E">
                  <w:pPr>
                    <w:pStyle w:val="a6"/>
                    <w:snapToGrid w:val="0"/>
                    <w:jc w:val="both"/>
                    <w:rPr>
                      <w:color w:val="000000"/>
                      <w:spacing w:val="-12"/>
                      <w:sz w:val="20"/>
                      <w:szCs w:val="20"/>
                    </w:rPr>
                  </w:pPr>
                  <w:r w:rsidRPr="00D23A0A">
                    <w:rPr>
                      <w:rFonts w:hint="eastAsia"/>
                      <w:color w:val="000000"/>
                      <w:spacing w:val="-12"/>
                      <w:sz w:val="20"/>
                      <w:szCs w:val="20"/>
                    </w:rPr>
                    <w:t>粒徑小於等於二•五微米（</w:t>
                  </w:r>
                  <w:r w:rsidRPr="00D23A0A">
                    <w:rPr>
                      <w:color w:val="000000"/>
                      <w:spacing w:val="-12"/>
                      <w:sz w:val="20"/>
                      <w:szCs w:val="20"/>
                    </w:rPr>
                    <w:t>μm</w:t>
                  </w:r>
                  <w:r w:rsidRPr="00D23A0A">
                    <w:rPr>
                      <w:rFonts w:hint="eastAsia"/>
                      <w:color w:val="000000"/>
                      <w:spacing w:val="-12"/>
                      <w:sz w:val="20"/>
                      <w:szCs w:val="20"/>
                    </w:rPr>
                    <w:t>）之懸浮微粒（</w:t>
                  </w:r>
                  <w:r w:rsidRPr="00D23A0A">
                    <w:rPr>
                      <w:color w:val="000000"/>
                      <w:spacing w:val="-12"/>
                      <w:sz w:val="20"/>
                      <w:szCs w:val="20"/>
                    </w:rPr>
                    <w:t>PM</w:t>
                  </w:r>
                  <w:r w:rsidRPr="00D23A0A">
                    <w:rPr>
                      <w:color w:val="000000"/>
                      <w:spacing w:val="-12"/>
                      <w:sz w:val="20"/>
                      <w:szCs w:val="20"/>
                      <w:vertAlign w:val="subscript"/>
                    </w:rPr>
                    <w:t>2.5</w:t>
                  </w:r>
                  <w:r w:rsidRPr="00D23A0A">
                    <w:rPr>
                      <w:rFonts w:hint="eastAsia"/>
                      <w:color w:val="000000"/>
                      <w:spacing w:val="-12"/>
                      <w:sz w:val="20"/>
                      <w:szCs w:val="20"/>
                    </w:rPr>
                    <w:t>）</w:t>
                  </w:r>
                </w:p>
              </w:tc>
              <w:tc>
                <w:tcPr>
                  <w:tcW w:w="949" w:type="dxa"/>
                  <w:tcBorders>
                    <w:top w:val="single" w:sz="4" w:space="0" w:color="auto"/>
                    <w:left w:val="single" w:sz="4" w:space="0" w:color="auto"/>
                    <w:bottom w:val="single" w:sz="4" w:space="0" w:color="auto"/>
                    <w:right w:val="single" w:sz="4" w:space="0" w:color="auto"/>
                  </w:tcBorders>
                  <w:vAlign w:val="center"/>
                </w:tcPr>
                <w:p w:rsidR="0008603C" w:rsidRPr="00D23A0A" w:rsidRDefault="0008603C" w:rsidP="0047174E">
                  <w:pPr>
                    <w:pStyle w:val="a3"/>
                    <w:spacing w:before="72" w:after="72"/>
                    <w:ind w:left="0" w:firstLineChars="0" w:firstLine="0"/>
                    <w:jc w:val="left"/>
                    <w:rPr>
                      <w:sz w:val="20"/>
                      <w:szCs w:val="20"/>
                    </w:rPr>
                  </w:pPr>
                  <w:r w:rsidRPr="00D23A0A">
                    <w:rPr>
                      <w:rFonts w:hint="eastAsia"/>
                      <w:sz w:val="20"/>
                      <w:szCs w:val="20"/>
                    </w:rPr>
                    <w:t>二十四小時值</w:t>
                  </w:r>
                </w:p>
              </w:tc>
              <w:tc>
                <w:tcPr>
                  <w:tcW w:w="1082" w:type="dxa"/>
                  <w:tcBorders>
                    <w:top w:val="single" w:sz="4" w:space="0" w:color="auto"/>
                    <w:left w:val="single" w:sz="4" w:space="0" w:color="auto"/>
                    <w:right w:val="single" w:sz="4" w:space="0" w:color="auto"/>
                  </w:tcBorders>
                  <w:vAlign w:val="center"/>
                </w:tcPr>
                <w:p w:rsidR="0008603C" w:rsidRPr="00D23A0A" w:rsidRDefault="007A3118" w:rsidP="0047174E">
                  <w:pPr>
                    <w:pStyle w:val="a3"/>
                    <w:spacing w:before="72" w:after="72"/>
                    <w:ind w:left="229" w:hanging="229"/>
                    <w:jc w:val="left"/>
                    <w:rPr>
                      <w:spacing w:val="-12"/>
                      <w:sz w:val="20"/>
                      <w:szCs w:val="20"/>
                    </w:rPr>
                  </w:pPr>
                  <w:r w:rsidRPr="00D23A0A">
                    <w:rPr>
                      <w:rFonts w:hint="eastAsia"/>
                      <w:spacing w:val="-12"/>
                      <w:sz w:val="20"/>
                      <w:szCs w:val="20"/>
                    </w:rPr>
                    <w:t>三五</w:t>
                  </w:r>
                </w:p>
              </w:tc>
              <w:tc>
                <w:tcPr>
                  <w:tcW w:w="1073" w:type="dxa"/>
                  <w:tcBorders>
                    <w:top w:val="single" w:sz="4" w:space="0" w:color="auto"/>
                    <w:left w:val="single" w:sz="4" w:space="0" w:color="auto"/>
                    <w:bottom w:val="single" w:sz="4" w:space="0" w:color="auto"/>
                    <w:right w:val="single" w:sz="4" w:space="0" w:color="auto"/>
                  </w:tcBorders>
                  <w:vAlign w:val="center"/>
                </w:tcPr>
                <w:p w:rsidR="0008603C" w:rsidRPr="00D23A0A" w:rsidRDefault="0008603C" w:rsidP="0047174E">
                  <w:pPr>
                    <w:pStyle w:val="a3"/>
                    <w:spacing w:before="72" w:after="72"/>
                    <w:ind w:left="0" w:firstLineChars="0" w:firstLine="0"/>
                    <w:jc w:val="left"/>
                    <w:rPr>
                      <w:spacing w:val="-12"/>
                      <w:sz w:val="20"/>
                      <w:szCs w:val="20"/>
                    </w:rPr>
                  </w:pPr>
                  <w:r w:rsidRPr="00D23A0A">
                    <w:rPr>
                      <w:spacing w:val="-12"/>
                      <w:sz w:val="20"/>
                      <w:szCs w:val="20"/>
                    </w:rPr>
                    <w:t>μg/m</w:t>
                  </w:r>
                  <w:r w:rsidRPr="00D23A0A">
                    <w:rPr>
                      <w:spacing w:val="-12"/>
                      <w:sz w:val="20"/>
                      <w:szCs w:val="20"/>
                      <w:vertAlign w:val="superscript"/>
                    </w:rPr>
                    <w:t>3</w:t>
                  </w:r>
                  <w:r w:rsidRPr="00D23A0A">
                    <w:rPr>
                      <w:rFonts w:hint="eastAsia"/>
                      <w:spacing w:val="-12"/>
                      <w:sz w:val="20"/>
                      <w:szCs w:val="20"/>
                    </w:rPr>
                    <w:t>（微克</w:t>
                  </w:r>
                  <w:r w:rsidRPr="00D23A0A">
                    <w:rPr>
                      <w:spacing w:val="-12"/>
                      <w:sz w:val="20"/>
                      <w:szCs w:val="20"/>
                    </w:rPr>
                    <w:t>/</w:t>
                  </w:r>
                  <w:r w:rsidRPr="00D23A0A">
                    <w:rPr>
                      <w:rFonts w:hint="eastAsia"/>
                      <w:spacing w:val="-12"/>
                      <w:sz w:val="20"/>
                      <w:szCs w:val="20"/>
                    </w:rPr>
                    <w:t>立方公尺）</w:t>
                  </w:r>
                </w:p>
              </w:tc>
            </w:tr>
            <w:tr w:rsidR="007A3118" w:rsidRPr="00D23A0A" w:rsidTr="00405F05">
              <w:trPr>
                <w:cantSplit/>
                <w:trHeight w:val="985"/>
              </w:trPr>
              <w:tc>
                <w:tcPr>
                  <w:tcW w:w="1183" w:type="dxa"/>
                  <w:tcBorders>
                    <w:top w:val="single" w:sz="4" w:space="0" w:color="auto"/>
                    <w:left w:val="single" w:sz="4" w:space="0" w:color="auto"/>
                    <w:bottom w:val="single" w:sz="4" w:space="0" w:color="auto"/>
                    <w:right w:val="single" w:sz="4" w:space="0" w:color="auto"/>
                  </w:tcBorders>
                  <w:vAlign w:val="center"/>
                </w:tcPr>
                <w:p w:rsidR="00BB33D8" w:rsidRPr="00D23A0A" w:rsidRDefault="007A3118" w:rsidP="0047174E">
                  <w:pPr>
                    <w:pStyle w:val="a6"/>
                    <w:snapToGrid w:val="0"/>
                    <w:jc w:val="both"/>
                    <w:rPr>
                      <w:rFonts w:hint="eastAsia"/>
                      <w:color w:val="000000"/>
                      <w:spacing w:val="-12"/>
                      <w:sz w:val="20"/>
                      <w:szCs w:val="20"/>
                    </w:rPr>
                  </w:pPr>
                  <w:r w:rsidRPr="00D23A0A">
                    <w:rPr>
                      <w:rFonts w:hint="eastAsia"/>
                      <w:color w:val="000000"/>
                      <w:spacing w:val="-12"/>
                      <w:sz w:val="20"/>
                      <w:szCs w:val="20"/>
                    </w:rPr>
                    <w:t>臭氧</w:t>
                  </w:r>
                </w:p>
                <w:p w:rsidR="007A3118" w:rsidRPr="00D23A0A" w:rsidRDefault="007A3118" w:rsidP="0047174E">
                  <w:pPr>
                    <w:pStyle w:val="a6"/>
                    <w:snapToGrid w:val="0"/>
                    <w:jc w:val="both"/>
                    <w:rPr>
                      <w:color w:val="000000"/>
                      <w:spacing w:val="-12"/>
                      <w:sz w:val="20"/>
                      <w:szCs w:val="20"/>
                    </w:rPr>
                  </w:pPr>
                  <w:r w:rsidRPr="00D23A0A">
                    <w:rPr>
                      <w:rFonts w:hint="eastAsia"/>
                      <w:color w:val="000000"/>
                      <w:spacing w:val="-12"/>
                      <w:sz w:val="20"/>
                      <w:szCs w:val="20"/>
                    </w:rPr>
                    <w:t>（</w:t>
                  </w:r>
                  <w:r w:rsidRPr="00D23A0A">
                    <w:rPr>
                      <w:color w:val="000000"/>
                      <w:spacing w:val="-12"/>
                      <w:sz w:val="20"/>
                      <w:szCs w:val="20"/>
                    </w:rPr>
                    <w:t>O</w:t>
                  </w:r>
                  <w:r w:rsidRPr="00D23A0A">
                    <w:rPr>
                      <w:color w:val="000000"/>
                      <w:spacing w:val="-12"/>
                      <w:sz w:val="20"/>
                      <w:szCs w:val="20"/>
                      <w:vertAlign w:val="subscript"/>
                    </w:rPr>
                    <w:t>3</w:t>
                  </w:r>
                  <w:r w:rsidRPr="00D23A0A">
                    <w:rPr>
                      <w:rFonts w:hint="eastAsia"/>
                      <w:color w:val="000000"/>
                      <w:spacing w:val="-12"/>
                      <w:sz w:val="20"/>
                      <w:szCs w:val="20"/>
                    </w:rPr>
                    <w:t>）</w:t>
                  </w:r>
                </w:p>
              </w:tc>
              <w:tc>
                <w:tcPr>
                  <w:tcW w:w="949" w:type="dxa"/>
                  <w:tcBorders>
                    <w:top w:val="single" w:sz="4" w:space="0" w:color="auto"/>
                    <w:left w:val="single" w:sz="4" w:space="0" w:color="auto"/>
                    <w:bottom w:val="single" w:sz="4" w:space="0" w:color="auto"/>
                    <w:right w:val="single" w:sz="4" w:space="0" w:color="auto"/>
                  </w:tcBorders>
                  <w:vAlign w:val="center"/>
                </w:tcPr>
                <w:p w:rsidR="007A3118" w:rsidRPr="00D23A0A" w:rsidRDefault="007A3118" w:rsidP="0047174E">
                  <w:pPr>
                    <w:pStyle w:val="a3"/>
                    <w:spacing w:before="72" w:after="72"/>
                    <w:ind w:left="0" w:firstLineChars="0" w:firstLine="0"/>
                    <w:jc w:val="left"/>
                    <w:rPr>
                      <w:spacing w:val="-12"/>
                      <w:sz w:val="20"/>
                      <w:szCs w:val="20"/>
                    </w:rPr>
                  </w:pPr>
                  <w:r w:rsidRPr="00D23A0A">
                    <w:rPr>
                      <w:rFonts w:hint="eastAsia"/>
                      <w:spacing w:val="-12"/>
                      <w:sz w:val="20"/>
                      <w:szCs w:val="20"/>
                    </w:rPr>
                    <w:t>八小時值</w:t>
                  </w:r>
                </w:p>
              </w:tc>
              <w:tc>
                <w:tcPr>
                  <w:tcW w:w="1082" w:type="dxa"/>
                  <w:tcBorders>
                    <w:top w:val="single" w:sz="4" w:space="0" w:color="auto"/>
                    <w:left w:val="single" w:sz="4" w:space="0" w:color="auto"/>
                    <w:bottom w:val="single" w:sz="4" w:space="0" w:color="auto"/>
                    <w:right w:val="single" w:sz="4" w:space="0" w:color="auto"/>
                  </w:tcBorders>
                  <w:vAlign w:val="center"/>
                </w:tcPr>
                <w:p w:rsidR="007A3118" w:rsidRPr="00D23A0A" w:rsidRDefault="003E1EEC" w:rsidP="0047174E">
                  <w:pPr>
                    <w:pStyle w:val="a3"/>
                    <w:spacing w:before="72" w:after="72"/>
                    <w:ind w:left="0" w:firstLineChars="0" w:firstLine="0"/>
                    <w:jc w:val="left"/>
                    <w:rPr>
                      <w:spacing w:val="-12"/>
                      <w:sz w:val="20"/>
                      <w:szCs w:val="20"/>
                    </w:rPr>
                  </w:pPr>
                  <w:r w:rsidRPr="00D23A0A">
                    <w:rPr>
                      <w:rFonts w:hint="eastAsia"/>
                      <w:spacing w:val="-12"/>
                      <w:sz w:val="20"/>
                      <w:szCs w:val="20"/>
                    </w:rPr>
                    <w:t>０</w:t>
                  </w:r>
                  <w:r w:rsidR="007A3118" w:rsidRPr="00D23A0A">
                    <w:rPr>
                      <w:rFonts w:hint="eastAsia"/>
                      <w:spacing w:val="-12"/>
                      <w:sz w:val="20"/>
                      <w:szCs w:val="20"/>
                    </w:rPr>
                    <w:t>•</w:t>
                  </w:r>
                  <w:r w:rsidRPr="00D23A0A">
                    <w:rPr>
                      <w:rFonts w:hint="eastAsia"/>
                      <w:spacing w:val="-12"/>
                      <w:sz w:val="20"/>
                      <w:szCs w:val="20"/>
                    </w:rPr>
                    <w:t>０</w:t>
                  </w:r>
                  <w:r w:rsidR="007A3118" w:rsidRPr="00D23A0A">
                    <w:rPr>
                      <w:rFonts w:hint="eastAsia"/>
                      <w:spacing w:val="-12"/>
                      <w:sz w:val="20"/>
                      <w:szCs w:val="20"/>
                    </w:rPr>
                    <w:t>六</w:t>
                  </w:r>
                </w:p>
              </w:tc>
              <w:tc>
                <w:tcPr>
                  <w:tcW w:w="1073" w:type="dxa"/>
                  <w:tcBorders>
                    <w:top w:val="single" w:sz="4" w:space="0" w:color="auto"/>
                    <w:left w:val="single" w:sz="4" w:space="0" w:color="auto"/>
                    <w:bottom w:val="single" w:sz="4" w:space="0" w:color="auto"/>
                    <w:right w:val="single" w:sz="4" w:space="0" w:color="auto"/>
                  </w:tcBorders>
                  <w:vAlign w:val="center"/>
                </w:tcPr>
                <w:p w:rsidR="007A3118" w:rsidRPr="00D23A0A" w:rsidRDefault="007A3118" w:rsidP="0047174E">
                  <w:pPr>
                    <w:pStyle w:val="a3"/>
                    <w:spacing w:before="72" w:after="72"/>
                    <w:ind w:left="0" w:firstLineChars="0" w:firstLine="0"/>
                    <w:jc w:val="left"/>
                    <w:rPr>
                      <w:spacing w:val="-12"/>
                      <w:sz w:val="20"/>
                      <w:szCs w:val="20"/>
                    </w:rPr>
                  </w:pPr>
                  <w:r w:rsidRPr="00D23A0A">
                    <w:rPr>
                      <w:spacing w:val="-12"/>
                      <w:sz w:val="20"/>
                      <w:szCs w:val="20"/>
                    </w:rPr>
                    <w:t>ppm</w:t>
                  </w:r>
                  <w:r w:rsidRPr="00D23A0A">
                    <w:rPr>
                      <w:rFonts w:hint="eastAsia"/>
                      <w:spacing w:val="-12"/>
                      <w:sz w:val="20"/>
                      <w:szCs w:val="20"/>
                    </w:rPr>
                    <w:t>（體積濃度百萬分之一）</w:t>
                  </w:r>
                </w:p>
              </w:tc>
            </w:tr>
          </w:tbl>
          <w:p w:rsidR="00D97CB4" w:rsidRPr="00D23A0A" w:rsidRDefault="00D97CB4" w:rsidP="0047174E">
            <w:pPr>
              <w:pStyle w:val="a3"/>
              <w:spacing w:beforeLines="0" w:afterLines="0"/>
              <w:jc w:val="center"/>
            </w:pPr>
          </w:p>
        </w:tc>
        <w:tc>
          <w:tcPr>
            <w:tcW w:w="4500" w:type="dxa"/>
          </w:tcPr>
          <w:p w:rsidR="0027670C" w:rsidRPr="00D23A0A" w:rsidRDefault="0027670C" w:rsidP="008B1A37">
            <w:pPr>
              <w:pStyle w:val="af"/>
              <w:numPr>
                <w:ilvl w:val="0"/>
                <w:numId w:val="12"/>
              </w:numPr>
              <w:spacing w:afterLines="0" w:line="240" w:lineRule="auto"/>
              <w:rPr>
                <w:rFonts w:ascii="標楷體" w:eastAsia="標楷體" w:hAnsi="標楷體" w:hint="eastAsia"/>
                <w:color w:val="000000"/>
                <w:sz w:val="24"/>
              </w:rPr>
            </w:pPr>
            <w:r w:rsidRPr="00D23A0A">
              <w:rPr>
                <w:rFonts w:ascii="標楷體" w:eastAsia="標楷體" w:hAnsi="標楷體" w:hint="eastAsia"/>
                <w:color w:val="000000"/>
                <w:sz w:val="24"/>
              </w:rPr>
              <w:t>明定本標準之各項室內空氣污染物項目及濃度限值。</w:t>
            </w:r>
          </w:p>
          <w:p w:rsidR="008B1A37" w:rsidRPr="00D23A0A" w:rsidRDefault="008B1A37" w:rsidP="008B1A37">
            <w:pPr>
              <w:pStyle w:val="af"/>
              <w:numPr>
                <w:ilvl w:val="0"/>
                <w:numId w:val="12"/>
              </w:numPr>
              <w:spacing w:afterLines="0" w:line="240" w:lineRule="auto"/>
              <w:rPr>
                <w:rFonts w:ascii="標楷體" w:eastAsia="標楷體" w:hAnsi="標楷體" w:hint="eastAsia"/>
                <w:color w:val="000000"/>
                <w:sz w:val="24"/>
              </w:rPr>
            </w:pPr>
            <w:r w:rsidRPr="00D23A0A">
              <w:rPr>
                <w:rFonts w:ascii="標楷體" w:eastAsia="標楷體" w:hAnsi="標楷體" w:hint="eastAsia"/>
                <w:color w:val="000000"/>
                <w:sz w:val="24"/>
              </w:rPr>
              <w:t>二氧化碳</w:t>
            </w:r>
            <w:r w:rsidRPr="00D23A0A">
              <w:rPr>
                <w:rFonts w:ascii="標楷體" w:eastAsia="標楷體" w:hAnsi="標楷體"/>
                <w:color w:val="000000"/>
                <w:sz w:val="24"/>
              </w:rPr>
              <w:t>標準</w:t>
            </w:r>
            <w:r w:rsidRPr="00D23A0A">
              <w:rPr>
                <w:rFonts w:ascii="標楷體" w:eastAsia="標楷體" w:hAnsi="標楷體" w:hint="eastAsia"/>
                <w:color w:val="000000"/>
                <w:sz w:val="24"/>
              </w:rPr>
              <w:t>為</w:t>
            </w:r>
            <w:r w:rsidR="009E074A" w:rsidRPr="00D23A0A">
              <w:rPr>
                <w:rFonts w:ascii="標楷體" w:eastAsia="標楷體" w:hAnsi="標楷體" w:hint="eastAsia"/>
                <w:color w:val="000000"/>
                <w:spacing w:val="-12"/>
                <w:kern w:val="0"/>
                <w:sz w:val="24"/>
              </w:rPr>
              <w:t>一０００</w:t>
            </w:r>
            <w:r w:rsidRPr="00D23A0A">
              <w:rPr>
                <w:rFonts w:ascii="標楷體" w:eastAsia="標楷體" w:hAnsi="標楷體"/>
                <w:color w:val="000000"/>
                <w:spacing w:val="-6"/>
                <w:position w:val="2"/>
                <w:sz w:val="24"/>
                <w:lang w:bidi="ne-NP"/>
              </w:rPr>
              <w:t>ppm</w:t>
            </w:r>
            <w:r w:rsidR="001C7A32" w:rsidRPr="00D23A0A">
              <w:rPr>
                <w:rFonts w:ascii="標楷體" w:eastAsia="標楷體" w:hAnsi="標楷體" w:hint="eastAsia"/>
                <w:color w:val="000000"/>
                <w:spacing w:val="-6"/>
                <w:position w:val="2"/>
                <w:sz w:val="24"/>
                <w:lang w:bidi="ne-NP"/>
              </w:rPr>
              <w:t>（</w:t>
            </w:r>
            <w:r w:rsidR="009E074A" w:rsidRPr="00D23A0A">
              <w:rPr>
                <w:rFonts w:ascii="標楷體" w:eastAsia="標楷體" w:hAnsi="標楷體" w:hint="eastAsia"/>
                <w:color w:val="000000"/>
                <w:spacing w:val="-6"/>
                <w:position w:val="2"/>
                <w:sz w:val="24"/>
                <w:lang w:bidi="ne-NP"/>
              </w:rPr>
              <w:t>八</w:t>
            </w:r>
            <w:r w:rsidR="00FA1152" w:rsidRPr="00D23A0A">
              <w:rPr>
                <w:rFonts w:ascii="標楷體" w:eastAsia="標楷體" w:hAnsi="標楷體" w:hint="eastAsia"/>
                <w:color w:val="000000"/>
                <w:spacing w:val="-6"/>
                <w:position w:val="2"/>
                <w:sz w:val="24"/>
                <w:lang w:bidi="ne-NP"/>
              </w:rPr>
              <w:t>小時值</w:t>
            </w:r>
            <w:r w:rsidR="001C7A32" w:rsidRPr="00D23A0A">
              <w:rPr>
                <w:rFonts w:ascii="標楷體" w:eastAsia="標楷體" w:hAnsi="標楷體"/>
                <w:color w:val="000000"/>
                <w:spacing w:val="-6"/>
                <w:position w:val="2"/>
                <w:sz w:val="24"/>
                <w:lang w:bidi="ne-NP"/>
              </w:rPr>
              <w:t>）</w:t>
            </w:r>
            <w:r w:rsidRPr="00D23A0A">
              <w:rPr>
                <w:rFonts w:ascii="標楷體" w:eastAsia="標楷體" w:hAnsi="標楷體" w:hint="eastAsia"/>
                <w:color w:val="000000"/>
                <w:spacing w:val="-6"/>
                <w:position w:val="2"/>
                <w:sz w:val="24"/>
                <w:lang w:bidi="ne-NP"/>
              </w:rPr>
              <w:t>。</w:t>
            </w:r>
            <w:r w:rsidR="00FA1152" w:rsidRPr="00D23A0A">
              <w:rPr>
                <w:rFonts w:ascii="標楷體" w:eastAsia="標楷體" w:hAnsi="標楷體" w:hint="eastAsia"/>
                <w:color w:val="000000"/>
                <w:spacing w:val="-6"/>
                <w:position w:val="2"/>
                <w:sz w:val="24"/>
                <w:lang w:bidi="ne-NP"/>
              </w:rPr>
              <w:t>參考</w:t>
            </w:r>
            <w:r w:rsidRPr="00D23A0A">
              <w:rPr>
                <w:rFonts w:ascii="標楷體" w:eastAsia="標楷體" w:hAnsi="標楷體" w:hint="eastAsia"/>
                <w:color w:val="000000"/>
                <w:spacing w:val="-6"/>
                <w:position w:val="2"/>
                <w:sz w:val="24"/>
                <w:lang w:bidi="ne-NP"/>
              </w:rPr>
              <w:t>大</w:t>
            </w:r>
            <w:r w:rsidRPr="00D23A0A">
              <w:rPr>
                <w:rFonts w:ascii="標楷體" w:eastAsia="標楷體" w:hAnsi="標楷體" w:hint="eastAsia"/>
                <w:color w:val="000000"/>
                <w:sz w:val="24"/>
              </w:rPr>
              <w:t>多數國家</w:t>
            </w:r>
            <w:r w:rsidR="00FA1152" w:rsidRPr="00D23A0A">
              <w:rPr>
                <w:rFonts w:ascii="標楷體" w:eastAsia="標楷體" w:hAnsi="標楷體" w:hint="eastAsia"/>
                <w:color w:val="000000"/>
                <w:sz w:val="24"/>
              </w:rPr>
              <w:t>建議值或標準值為</w:t>
            </w:r>
            <w:r w:rsidR="009E074A" w:rsidRPr="00D23A0A">
              <w:rPr>
                <w:rFonts w:ascii="標楷體" w:eastAsia="標楷體" w:hAnsi="標楷體" w:hint="eastAsia"/>
                <w:color w:val="000000"/>
                <w:spacing w:val="-12"/>
                <w:kern w:val="0"/>
                <w:sz w:val="24"/>
              </w:rPr>
              <w:t>一０００</w:t>
            </w:r>
            <w:r w:rsidRPr="00D23A0A">
              <w:rPr>
                <w:rFonts w:ascii="標楷體" w:eastAsia="標楷體" w:hAnsi="標楷體"/>
                <w:color w:val="000000"/>
                <w:spacing w:val="-6"/>
                <w:position w:val="2"/>
                <w:sz w:val="24"/>
                <w:lang w:bidi="ne-NP"/>
              </w:rPr>
              <w:t>ppm</w:t>
            </w:r>
            <w:r w:rsidRPr="00D23A0A">
              <w:rPr>
                <w:rFonts w:ascii="標楷體" w:eastAsia="標楷體" w:hAnsi="標楷體" w:hint="eastAsia"/>
                <w:color w:val="000000"/>
                <w:sz w:val="24"/>
              </w:rPr>
              <w:t>，僅香港卓越級之標準</w:t>
            </w:r>
            <w:r w:rsidR="00197DC1" w:rsidRPr="00D23A0A">
              <w:rPr>
                <w:rFonts w:ascii="標楷體" w:eastAsia="標楷體" w:hAnsi="標楷體" w:hint="eastAsia"/>
                <w:color w:val="000000"/>
                <w:sz w:val="24"/>
              </w:rPr>
              <w:t>值為</w:t>
            </w:r>
            <w:r w:rsidR="009E074A" w:rsidRPr="00D23A0A">
              <w:rPr>
                <w:rFonts w:ascii="標楷體" w:eastAsia="標楷體" w:hAnsi="標楷體" w:hint="eastAsia"/>
                <w:color w:val="000000"/>
                <w:spacing w:val="-12"/>
                <w:kern w:val="0"/>
                <w:sz w:val="24"/>
              </w:rPr>
              <w:t>八００</w:t>
            </w:r>
            <w:r w:rsidR="00197DC1" w:rsidRPr="00D23A0A">
              <w:rPr>
                <w:rFonts w:ascii="標楷體" w:eastAsia="標楷體" w:hAnsi="標楷體" w:hint="eastAsia"/>
                <w:color w:val="000000"/>
                <w:sz w:val="24"/>
              </w:rPr>
              <w:t>ppm</w:t>
            </w:r>
            <w:r w:rsidR="00FA1152" w:rsidRPr="00D23A0A">
              <w:rPr>
                <w:rFonts w:ascii="標楷體" w:eastAsia="標楷體" w:hAnsi="標楷體" w:hint="eastAsia"/>
                <w:color w:val="000000"/>
                <w:sz w:val="24"/>
              </w:rPr>
              <w:t>，</w:t>
            </w:r>
            <w:r w:rsidR="00197DC1" w:rsidRPr="00D23A0A">
              <w:rPr>
                <w:rFonts w:ascii="標楷體" w:eastAsia="標楷體" w:hAnsi="標楷體" w:hint="eastAsia"/>
                <w:color w:val="000000"/>
                <w:sz w:val="24"/>
              </w:rPr>
              <w:t>目前科學文獻顯示，室內二氧化碳濃度可反應室內通風良窳，</w:t>
            </w:r>
            <w:r w:rsidR="00FA1152" w:rsidRPr="00D23A0A">
              <w:rPr>
                <w:rFonts w:ascii="標楷體" w:eastAsia="標楷體" w:hAnsi="標楷體" w:hint="eastAsia"/>
                <w:color w:val="000000"/>
                <w:sz w:val="24"/>
              </w:rPr>
              <w:t>且</w:t>
            </w:r>
            <w:r w:rsidR="009E074A" w:rsidRPr="00D23A0A">
              <w:rPr>
                <w:rFonts w:ascii="標楷體" w:eastAsia="標楷體" w:hAnsi="標楷體" w:hint="eastAsia"/>
                <w:color w:val="000000"/>
                <w:spacing w:val="-12"/>
                <w:kern w:val="0"/>
                <w:sz w:val="24"/>
              </w:rPr>
              <w:t>八００</w:t>
            </w:r>
            <w:r w:rsidR="00197DC1" w:rsidRPr="00D23A0A">
              <w:rPr>
                <w:rFonts w:ascii="標楷體" w:eastAsia="標楷體" w:hAnsi="標楷體" w:hint="eastAsia"/>
                <w:color w:val="000000"/>
                <w:sz w:val="24"/>
              </w:rPr>
              <w:t>ppm以下可有效降低病態大樓症候群之症狀</w:t>
            </w:r>
            <w:r w:rsidRPr="00D23A0A">
              <w:rPr>
                <w:rFonts w:ascii="標楷體" w:eastAsia="標楷體" w:hAnsi="標楷體" w:hint="eastAsia"/>
                <w:color w:val="000000"/>
                <w:sz w:val="24"/>
              </w:rPr>
              <w:t>，</w:t>
            </w:r>
            <w:r w:rsidR="001F08AC" w:rsidRPr="00D23A0A">
              <w:rPr>
                <w:rFonts w:ascii="標楷體" w:eastAsia="標楷體" w:hAnsi="標楷體" w:hint="eastAsia"/>
                <w:color w:val="000000"/>
                <w:spacing w:val="-6"/>
                <w:position w:val="2"/>
                <w:sz w:val="24"/>
                <w:lang w:bidi="ne-NP"/>
              </w:rPr>
              <w:t>考量本法推動初期，為減輕場所改善費用支出，</w:t>
            </w:r>
            <w:r w:rsidR="00F705F6">
              <w:rPr>
                <w:rFonts w:ascii="標楷體" w:eastAsia="標楷體" w:hAnsi="標楷體" w:hint="eastAsia"/>
                <w:color w:val="000000"/>
                <w:spacing w:val="-6"/>
                <w:position w:val="2"/>
                <w:sz w:val="24"/>
                <w:lang w:bidi="ne-NP"/>
              </w:rPr>
              <w:t>採用較</w:t>
            </w:r>
            <w:r w:rsidR="001F08AC" w:rsidRPr="00D23A0A">
              <w:rPr>
                <w:rFonts w:ascii="標楷體" w:eastAsia="標楷體" w:hAnsi="標楷體" w:hint="eastAsia"/>
                <w:color w:val="000000"/>
                <w:spacing w:val="-6"/>
                <w:position w:val="2"/>
                <w:sz w:val="24"/>
                <w:lang w:bidi="ne-NP"/>
              </w:rPr>
              <w:t>行政院環境保護署九十四年十二月三十日函頒之</w:t>
            </w:r>
            <w:r w:rsidR="001F08AC" w:rsidRPr="00D23A0A">
              <w:rPr>
                <w:rFonts w:ascii="標楷體" w:eastAsia="標楷體" w:hAnsi="標楷體"/>
                <w:color w:val="000000"/>
                <w:spacing w:val="-6"/>
                <w:position w:val="2"/>
                <w:sz w:val="24"/>
                <w:lang w:bidi="ne-NP"/>
              </w:rPr>
              <w:t>室內空氣品質建議值</w:t>
            </w:r>
            <w:r w:rsidR="001F08AC" w:rsidRPr="00D23A0A">
              <w:rPr>
                <w:rFonts w:ascii="標楷體" w:eastAsia="標楷體" w:hAnsi="標楷體" w:hint="eastAsia"/>
                <w:color w:val="000000"/>
                <w:spacing w:val="-6"/>
                <w:position w:val="2"/>
                <w:sz w:val="24"/>
                <w:lang w:bidi="ne-NP"/>
              </w:rPr>
              <w:t>（二氧化碳為第一類</w:t>
            </w:r>
            <w:r w:rsidR="009E074A" w:rsidRPr="00D23A0A">
              <w:rPr>
                <w:rFonts w:ascii="標楷體" w:eastAsia="標楷體" w:hAnsi="標楷體" w:hint="eastAsia"/>
                <w:color w:val="000000"/>
                <w:spacing w:val="-12"/>
                <w:kern w:val="0"/>
                <w:sz w:val="24"/>
              </w:rPr>
              <w:t>六００</w:t>
            </w:r>
            <w:r w:rsidR="001F08AC" w:rsidRPr="00D23A0A">
              <w:rPr>
                <w:rFonts w:ascii="標楷體" w:eastAsia="標楷體" w:hAnsi="標楷體" w:hint="eastAsia"/>
                <w:color w:val="000000"/>
                <w:sz w:val="24"/>
              </w:rPr>
              <w:t xml:space="preserve"> ppm、第二類</w:t>
            </w:r>
            <w:r w:rsidR="009E074A" w:rsidRPr="00D23A0A">
              <w:rPr>
                <w:rFonts w:ascii="標楷體" w:eastAsia="標楷體" w:hAnsi="標楷體" w:hint="eastAsia"/>
                <w:color w:val="000000"/>
                <w:spacing w:val="-12"/>
                <w:kern w:val="0"/>
                <w:sz w:val="24"/>
              </w:rPr>
              <w:t>八００</w:t>
            </w:r>
            <w:r w:rsidR="001F08AC" w:rsidRPr="00D23A0A">
              <w:rPr>
                <w:rFonts w:ascii="標楷體" w:eastAsia="標楷體" w:hAnsi="標楷體" w:hint="eastAsia"/>
                <w:color w:val="000000"/>
                <w:sz w:val="24"/>
              </w:rPr>
              <w:t>ppm）</w:t>
            </w:r>
            <w:r w:rsidR="00F705F6">
              <w:rPr>
                <w:rFonts w:ascii="標楷體" w:eastAsia="標楷體" w:hAnsi="標楷體" w:hint="eastAsia"/>
                <w:color w:val="000000"/>
                <w:sz w:val="24"/>
              </w:rPr>
              <w:t>為寬之</w:t>
            </w:r>
            <w:r w:rsidR="00197DC1" w:rsidRPr="00D23A0A">
              <w:rPr>
                <w:rFonts w:ascii="標楷體" w:eastAsia="標楷體" w:hAnsi="標楷體" w:hint="eastAsia"/>
                <w:color w:val="000000"/>
                <w:sz w:val="24"/>
              </w:rPr>
              <w:t>各國</w:t>
            </w:r>
            <w:r w:rsidR="001F08AC" w:rsidRPr="00D23A0A">
              <w:rPr>
                <w:rFonts w:ascii="標楷體" w:eastAsia="標楷體" w:hAnsi="標楷體" w:hint="eastAsia"/>
                <w:color w:val="000000"/>
                <w:sz w:val="24"/>
              </w:rPr>
              <w:t>或</w:t>
            </w:r>
            <w:r w:rsidR="00197DC1" w:rsidRPr="00D23A0A">
              <w:rPr>
                <w:rFonts w:ascii="標楷體" w:eastAsia="標楷體" w:hAnsi="標楷體" w:hint="eastAsia"/>
                <w:color w:val="000000"/>
                <w:sz w:val="24"/>
              </w:rPr>
              <w:t>組織建議</w:t>
            </w:r>
            <w:r w:rsidR="001F08AC" w:rsidRPr="00D23A0A">
              <w:rPr>
                <w:rFonts w:ascii="標楷體" w:eastAsia="標楷體" w:hAnsi="標楷體" w:hint="eastAsia"/>
                <w:color w:val="000000"/>
                <w:sz w:val="24"/>
              </w:rPr>
              <w:t>，</w:t>
            </w:r>
            <w:r w:rsidR="00D750A3" w:rsidRPr="00D23A0A">
              <w:rPr>
                <w:rFonts w:ascii="標楷體" w:eastAsia="標楷體" w:hAnsi="標楷體" w:hint="eastAsia"/>
                <w:color w:val="000000"/>
                <w:sz w:val="24"/>
              </w:rPr>
              <w:t>二氧化碳</w:t>
            </w:r>
            <w:r w:rsidR="00FA1152" w:rsidRPr="00D23A0A">
              <w:rPr>
                <w:rFonts w:ascii="標楷體" w:eastAsia="標楷體" w:hAnsi="標楷體" w:hint="eastAsia"/>
                <w:color w:val="000000"/>
                <w:sz w:val="24"/>
              </w:rPr>
              <w:t>以</w:t>
            </w:r>
            <w:r w:rsidR="009E074A" w:rsidRPr="00D23A0A">
              <w:rPr>
                <w:rFonts w:ascii="標楷體" w:eastAsia="標楷體" w:hAnsi="標楷體" w:hint="eastAsia"/>
                <w:color w:val="000000"/>
                <w:spacing w:val="-12"/>
                <w:kern w:val="0"/>
                <w:sz w:val="24"/>
              </w:rPr>
              <w:t>一０００</w:t>
            </w:r>
            <w:r w:rsidR="00197DC1" w:rsidRPr="00D23A0A">
              <w:rPr>
                <w:rFonts w:ascii="標楷體" w:eastAsia="標楷體" w:hAnsi="標楷體" w:hint="eastAsia"/>
                <w:color w:val="000000"/>
                <w:sz w:val="24"/>
              </w:rPr>
              <w:t xml:space="preserve"> ppm為標準值</w:t>
            </w:r>
            <w:r w:rsidRPr="00D23A0A">
              <w:rPr>
                <w:rFonts w:ascii="標楷體" w:eastAsia="標楷體" w:hAnsi="標楷體" w:hint="eastAsia"/>
                <w:color w:val="000000"/>
                <w:sz w:val="24"/>
              </w:rPr>
              <w:t>。</w:t>
            </w:r>
          </w:p>
          <w:p w:rsidR="008B1A37" w:rsidRPr="00D23A0A" w:rsidRDefault="001729C0" w:rsidP="008B1A37">
            <w:pPr>
              <w:pStyle w:val="af"/>
              <w:numPr>
                <w:ilvl w:val="0"/>
                <w:numId w:val="12"/>
              </w:numPr>
              <w:spacing w:afterLines="0" w:line="240" w:lineRule="auto"/>
              <w:rPr>
                <w:rFonts w:ascii="標楷體" w:eastAsia="標楷體" w:hAnsi="標楷體" w:hint="eastAsia"/>
                <w:color w:val="000000"/>
                <w:sz w:val="24"/>
              </w:rPr>
            </w:pPr>
            <w:r w:rsidRPr="00D23A0A">
              <w:rPr>
                <w:rFonts w:ascii="標楷體" w:eastAsia="標楷體" w:hAnsi="標楷體" w:hint="eastAsia"/>
                <w:color w:val="000000"/>
                <w:spacing w:val="-6"/>
                <w:position w:val="2"/>
                <w:sz w:val="24"/>
                <w:lang w:bidi="ne-NP"/>
              </w:rPr>
              <w:t>一氧化碳</w:t>
            </w:r>
            <w:r w:rsidR="008B1A37" w:rsidRPr="00D23A0A">
              <w:rPr>
                <w:rFonts w:ascii="標楷體" w:eastAsia="標楷體" w:hAnsi="標楷體"/>
                <w:color w:val="000000"/>
                <w:spacing w:val="-6"/>
                <w:position w:val="2"/>
                <w:sz w:val="24"/>
                <w:lang w:bidi="ne-NP"/>
              </w:rPr>
              <w:t>標準</w:t>
            </w:r>
            <w:r w:rsidRPr="00D23A0A">
              <w:rPr>
                <w:rFonts w:ascii="標楷體" w:eastAsia="標楷體" w:hAnsi="標楷體" w:hint="eastAsia"/>
                <w:color w:val="000000"/>
                <w:spacing w:val="-6"/>
                <w:position w:val="2"/>
                <w:sz w:val="24"/>
                <w:lang w:bidi="ne-NP"/>
              </w:rPr>
              <w:t>為</w:t>
            </w:r>
            <w:r w:rsidR="009E074A" w:rsidRPr="00D23A0A">
              <w:rPr>
                <w:rFonts w:ascii="標楷體" w:eastAsia="標楷體" w:hAnsi="標楷體" w:hint="eastAsia"/>
                <w:color w:val="000000"/>
                <w:spacing w:val="-6"/>
                <w:position w:val="2"/>
                <w:sz w:val="24"/>
                <w:lang w:bidi="ne-NP"/>
              </w:rPr>
              <w:t>九</w:t>
            </w:r>
            <w:r w:rsidR="008B1A37" w:rsidRPr="00D23A0A">
              <w:rPr>
                <w:rFonts w:ascii="標楷體" w:eastAsia="標楷體" w:hAnsi="標楷體"/>
                <w:color w:val="000000"/>
                <w:spacing w:val="-6"/>
                <w:position w:val="2"/>
                <w:sz w:val="24"/>
                <w:lang w:bidi="ne-NP"/>
              </w:rPr>
              <w:t>ppm</w:t>
            </w:r>
            <w:r w:rsidR="001C7A32" w:rsidRPr="00D23A0A">
              <w:rPr>
                <w:rFonts w:ascii="標楷體" w:eastAsia="標楷體" w:hAnsi="標楷體" w:hint="eastAsia"/>
                <w:color w:val="000000"/>
                <w:spacing w:val="-6"/>
                <w:position w:val="2"/>
                <w:sz w:val="24"/>
                <w:lang w:bidi="ne-NP"/>
              </w:rPr>
              <w:t>(</w:t>
            </w:r>
            <w:r w:rsidR="009E074A" w:rsidRPr="00D23A0A">
              <w:rPr>
                <w:rFonts w:ascii="標楷體" w:eastAsia="標楷體" w:hAnsi="標楷體" w:hint="eastAsia"/>
                <w:color w:val="000000"/>
                <w:spacing w:val="-6"/>
                <w:position w:val="2"/>
                <w:sz w:val="24"/>
                <w:lang w:bidi="ne-NP"/>
              </w:rPr>
              <w:t>八</w:t>
            </w:r>
            <w:r w:rsidR="00FA1152" w:rsidRPr="00D23A0A">
              <w:rPr>
                <w:rFonts w:ascii="標楷體" w:eastAsia="標楷體" w:hAnsi="標楷體" w:hint="eastAsia"/>
                <w:color w:val="000000"/>
                <w:spacing w:val="-6"/>
                <w:position w:val="2"/>
                <w:sz w:val="24"/>
                <w:lang w:bidi="ne-NP"/>
              </w:rPr>
              <w:t>小時值</w:t>
            </w:r>
            <w:r w:rsidR="001C7A32" w:rsidRPr="00D23A0A">
              <w:rPr>
                <w:rFonts w:ascii="標楷體" w:eastAsia="標楷體" w:hAnsi="標楷體" w:hint="eastAsia"/>
                <w:color w:val="000000"/>
                <w:spacing w:val="-6"/>
                <w:position w:val="2"/>
                <w:sz w:val="24"/>
                <w:lang w:bidi="ne-NP"/>
              </w:rPr>
              <w:t>)</w:t>
            </w:r>
            <w:r w:rsidR="008B1A37" w:rsidRPr="00D23A0A">
              <w:rPr>
                <w:rFonts w:ascii="標楷體" w:eastAsia="標楷體" w:hAnsi="標楷體" w:hint="eastAsia"/>
                <w:color w:val="000000"/>
                <w:spacing w:val="-6"/>
                <w:position w:val="2"/>
                <w:sz w:val="24"/>
                <w:lang w:bidi="ne-NP"/>
              </w:rPr>
              <w:t>。</w:t>
            </w:r>
            <w:r w:rsidR="00FA1152" w:rsidRPr="00D23A0A">
              <w:rPr>
                <w:rFonts w:ascii="標楷體" w:eastAsia="標楷體" w:hAnsi="標楷體" w:hint="eastAsia"/>
                <w:color w:val="000000"/>
                <w:spacing w:val="-6"/>
                <w:position w:val="2"/>
                <w:sz w:val="24"/>
                <w:lang w:bidi="ne-NP"/>
              </w:rPr>
              <w:t>參考國際上相關法令或建議值在</w:t>
            </w:r>
            <w:r w:rsidR="009E074A" w:rsidRPr="00D23A0A">
              <w:rPr>
                <w:rFonts w:ascii="標楷體" w:eastAsia="標楷體" w:hAnsi="標楷體" w:hint="eastAsia"/>
                <w:color w:val="000000"/>
                <w:spacing w:val="-6"/>
                <w:position w:val="2"/>
                <w:sz w:val="24"/>
                <w:lang w:bidi="ne-NP"/>
              </w:rPr>
              <w:t>八</w:t>
            </w:r>
            <w:r w:rsidR="00AC6EDB" w:rsidRPr="00D23A0A">
              <w:rPr>
                <w:rFonts w:ascii="標楷體" w:eastAsia="標楷體" w:hAnsi="標楷體" w:hint="eastAsia"/>
                <w:color w:val="000000"/>
                <w:spacing w:val="-6"/>
                <w:position w:val="2"/>
                <w:sz w:val="24"/>
                <w:lang w:bidi="ne-NP"/>
              </w:rPr>
              <w:t>ppm至</w:t>
            </w:r>
            <w:r w:rsidR="009E074A" w:rsidRPr="00D23A0A">
              <w:rPr>
                <w:rFonts w:ascii="標楷體" w:eastAsia="標楷體" w:hAnsi="標楷體" w:hint="eastAsia"/>
                <w:color w:val="000000"/>
                <w:spacing w:val="-12"/>
                <w:kern w:val="0"/>
                <w:sz w:val="24"/>
              </w:rPr>
              <w:t>一０</w:t>
            </w:r>
            <w:r w:rsidR="00FA1152" w:rsidRPr="00D23A0A">
              <w:rPr>
                <w:rFonts w:ascii="標楷體" w:eastAsia="標楷體" w:hAnsi="標楷體" w:hint="eastAsia"/>
                <w:color w:val="000000"/>
                <w:spacing w:val="-6"/>
                <w:position w:val="2"/>
                <w:sz w:val="24"/>
                <w:lang w:bidi="ne-NP"/>
              </w:rPr>
              <w:t>ppm之間，</w:t>
            </w:r>
            <w:r w:rsidRPr="00D23A0A">
              <w:rPr>
                <w:rFonts w:ascii="標楷體" w:eastAsia="標楷體" w:hAnsi="標楷體" w:hint="eastAsia"/>
                <w:color w:val="000000"/>
                <w:spacing w:val="-6"/>
                <w:position w:val="2"/>
                <w:sz w:val="24"/>
                <w:lang w:bidi="ne-NP"/>
              </w:rPr>
              <w:t>目前科學文獻指出人體血液所能承受之一氧化碳濃度為</w:t>
            </w:r>
            <w:r w:rsidR="009E074A" w:rsidRPr="00D23A0A">
              <w:rPr>
                <w:rFonts w:ascii="標楷體" w:eastAsia="標楷體" w:hAnsi="標楷體" w:hint="eastAsia"/>
                <w:color w:val="000000"/>
                <w:spacing w:val="-6"/>
                <w:position w:val="2"/>
                <w:sz w:val="24"/>
                <w:lang w:bidi="ne-NP"/>
              </w:rPr>
              <w:t>九</w:t>
            </w:r>
            <w:r w:rsidR="00AC6EDB" w:rsidRPr="00D23A0A">
              <w:rPr>
                <w:rFonts w:ascii="標楷體" w:eastAsia="標楷體" w:hAnsi="標楷體" w:hint="eastAsia"/>
                <w:color w:val="000000"/>
                <w:spacing w:val="-6"/>
                <w:position w:val="2"/>
                <w:sz w:val="24"/>
                <w:lang w:bidi="ne-NP"/>
              </w:rPr>
              <w:t>ppm至</w:t>
            </w:r>
            <w:r w:rsidR="009E074A" w:rsidRPr="00D23A0A">
              <w:rPr>
                <w:rFonts w:ascii="標楷體" w:eastAsia="標楷體" w:hAnsi="標楷體" w:hint="eastAsia"/>
                <w:color w:val="000000"/>
                <w:spacing w:val="-12"/>
                <w:kern w:val="0"/>
                <w:sz w:val="24"/>
              </w:rPr>
              <w:t>一０</w:t>
            </w:r>
            <w:r w:rsidRPr="00D23A0A">
              <w:rPr>
                <w:rFonts w:ascii="標楷體" w:eastAsia="標楷體" w:hAnsi="標楷體" w:hint="eastAsia"/>
                <w:color w:val="000000"/>
                <w:spacing w:val="-6"/>
                <w:position w:val="2"/>
                <w:sz w:val="24"/>
                <w:lang w:bidi="ne-NP"/>
              </w:rPr>
              <w:t>ppm</w:t>
            </w:r>
            <w:r w:rsidR="00AC6EDB" w:rsidRPr="00D23A0A">
              <w:rPr>
                <w:rFonts w:ascii="標楷體" w:eastAsia="標楷體" w:hAnsi="標楷體" w:hint="eastAsia"/>
                <w:color w:val="000000"/>
                <w:spacing w:val="-6"/>
                <w:position w:val="2"/>
                <w:sz w:val="24"/>
                <w:lang w:bidi="ne-NP"/>
              </w:rPr>
              <w:t>之間</w:t>
            </w:r>
            <w:r w:rsidRPr="00D23A0A">
              <w:rPr>
                <w:rFonts w:ascii="標楷體" w:eastAsia="標楷體" w:hAnsi="標楷體" w:hint="eastAsia"/>
                <w:color w:val="000000"/>
                <w:spacing w:val="-6"/>
                <w:position w:val="2"/>
                <w:sz w:val="24"/>
                <w:lang w:bidi="ne-NP"/>
              </w:rPr>
              <w:t>，</w:t>
            </w:r>
            <w:r w:rsidR="00FA1152" w:rsidRPr="00D23A0A">
              <w:rPr>
                <w:rFonts w:ascii="標楷體" w:eastAsia="標楷體" w:hAnsi="標楷體" w:hint="eastAsia"/>
                <w:color w:val="000000"/>
                <w:sz w:val="24"/>
              </w:rPr>
              <w:t>故採用各國或組織建議</w:t>
            </w:r>
            <w:r w:rsidR="001F08AC" w:rsidRPr="00D23A0A">
              <w:rPr>
                <w:rFonts w:ascii="標楷體" w:eastAsia="標楷體" w:hAnsi="標楷體" w:hint="eastAsia"/>
                <w:color w:val="000000"/>
                <w:sz w:val="24"/>
              </w:rPr>
              <w:t>，</w:t>
            </w:r>
            <w:r w:rsidR="00D750A3" w:rsidRPr="00D23A0A">
              <w:rPr>
                <w:rFonts w:ascii="標楷體" w:eastAsia="標楷體" w:hAnsi="標楷體" w:hint="eastAsia"/>
                <w:color w:val="000000"/>
                <w:sz w:val="24"/>
              </w:rPr>
              <w:t>一氧化碳</w:t>
            </w:r>
            <w:r w:rsidR="00FA1152" w:rsidRPr="00D23A0A">
              <w:rPr>
                <w:rFonts w:ascii="標楷體" w:eastAsia="標楷體" w:hAnsi="標楷體" w:hint="eastAsia"/>
                <w:color w:val="000000"/>
                <w:sz w:val="24"/>
              </w:rPr>
              <w:t>以</w:t>
            </w:r>
            <w:r w:rsidR="009E074A" w:rsidRPr="00D23A0A">
              <w:rPr>
                <w:rFonts w:ascii="標楷體" w:eastAsia="標楷體" w:hAnsi="標楷體" w:hint="eastAsia"/>
                <w:color w:val="000000"/>
                <w:sz w:val="24"/>
              </w:rPr>
              <w:t>九</w:t>
            </w:r>
            <w:r w:rsidR="00FA1152" w:rsidRPr="00D23A0A">
              <w:rPr>
                <w:rFonts w:ascii="標楷體" w:eastAsia="標楷體" w:hAnsi="標楷體" w:hint="eastAsia"/>
                <w:color w:val="000000"/>
                <w:sz w:val="24"/>
              </w:rPr>
              <w:t>ppm為標準值</w:t>
            </w:r>
            <w:r w:rsidRPr="00D23A0A">
              <w:rPr>
                <w:rFonts w:ascii="標楷體" w:eastAsia="標楷體" w:hAnsi="標楷體" w:hint="eastAsia"/>
                <w:color w:val="000000"/>
                <w:spacing w:val="-6"/>
                <w:position w:val="2"/>
                <w:sz w:val="24"/>
                <w:lang w:bidi="ne-NP"/>
              </w:rPr>
              <w:t>。</w:t>
            </w:r>
          </w:p>
          <w:p w:rsidR="001729C0" w:rsidRPr="00D23A0A" w:rsidRDefault="00E47057" w:rsidP="008B1A37">
            <w:pPr>
              <w:pStyle w:val="af"/>
              <w:numPr>
                <w:ilvl w:val="0"/>
                <w:numId w:val="12"/>
              </w:numPr>
              <w:spacing w:afterLines="0" w:line="240" w:lineRule="auto"/>
              <w:rPr>
                <w:rFonts w:ascii="標楷體" w:eastAsia="標楷體" w:hAnsi="標楷體" w:hint="eastAsia"/>
                <w:color w:val="000000"/>
                <w:spacing w:val="-6"/>
                <w:position w:val="2"/>
                <w:sz w:val="24"/>
                <w:lang w:bidi="ne-NP"/>
              </w:rPr>
            </w:pPr>
            <w:r w:rsidRPr="00D23A0A">
              <w:rPr>
                <w:rFonts w:ascii="標楷體" w:eastAsia="標楷體" w:hAnsi="標楷體" w:hint="eastAsia"/>
                <w:color w:val="000000"/>
                <w:spacing w:val="-6"/>
                <w:position w:val="2"/>
                <w:sz w:val="24"/>
                <w:lang w:bidi="ne-NP"/>
              </w:rPr>
              <w:t>甲醛</w:t>
            </w:r>
            <w:r w:rsidRPr="00D23A0A">
              <w:rPr>
                <w:rFonts w:ascii="標楷體" w:eastAsia="標楷體" w:hAnsi="標楷體"/>
                <w:color w:val="000000"/>
                <w:spacing w:val="-6"/>
                <w:position w:val="2"/>
                <w:sz w:val="24"/>
                <w:lang w:bidi="ne-NP"/>
              </w:rPr>
              <w:t>標準</w:t>
            </w:r>
            <w:r w:rsidRPr="00D23A0A">
              <w:rPr>
                <w:rFonts w:ascii="標楷體" w:eastAsia="標楷體" w:hAnsi="標楷體" w:hint="eastAsia"/>
                <w:color w:val="000000"/>
                <w:spacing w:val="-6"/>
                <w:position w:val="2"/>
                <w:sz w:val="24"/>
                <w:lang w:bidi="ne-NP"/>
              </w:rPr>
              <w:t>為</w:t>
            </w:r>
            <w:r w:rsidR="009E074A" w:rsidRPr="00D23A0A">
              <w:rPr>
                <w:rFonts w:ascii="標楷體" w:eastAsia="標楷體" w:hAnsi="標楷體" w:hint="eastAsia"/>
                <w:color w:val="000000"/>
                <w:spacing w:val="-12"/>
                <w:kern w:val="0"/>
                <w:sz w:val="24"/>
              </w:rPr>
              <w:t>０•０八</w:t>
            </w:r>
            <w:r w:rsidRPr="00D23A0A">
              <w:rPr>
                <w:rFonts w:ascii="標楷體" w:eastAsia="標楷體" w:hAnsi="標楷體"/>
                <w:color w:val="000000"/>
                <w:spacing w:val="-6"/>
                <w:position w:val="2"/>
                <w:sz w:val="24"/>
                <w:lang w:bidi="ne-NP"/>
              </w:rPr>
              <w:t>ppm</w:t>
            </w:r>
            <w:r w:rsidR="001C7A32" w:rsidRPr="00D23A0A">
              <w:rPr>
                <w:rFonts w:ascii="標楷體" w:eastAsia="標楷體" w:hAnsi="標楷體" w:hint="eastAsia"/>
                <w:color w:val="000000"/>
                <w:spacing w:val="-6"/>
                <w:position w:val="2"/>
                <w:sz w:val="24"/>
                <w:lang w:bidi="ne-NP"/>
              </w:rPr>
              <w:t>(</w:t>
            </w:r>
            <w:r w:rsidR="009E074A" w:rsidRPr="00D23A0A">
              <w:rPr>
                <w:rFonts w:ascii="標楷體" w:eastAsia="標楷體" w:hAnsi="標楷體" w:hint="eastAsia"/>
                <w:color w:val="000000"/>
                <w:spacing w:val="-6"/>
                <w:position w:val="2"/>
                <w:sz w:val="24"/>
                <w:lang w:bidi="ne-NP"/>
              </w:rPr>
              <w:t>一</w:t>
            </w:r>
            <w:r w:rsidR="00F46754" w:rsidRPr="00D23A0A">
              <w:rPr>
                <w:rFonts w:ascii="標楷體" w:eastAsia="標楷體" w:hAnsi="標楷體" w:hint="eastAsia"/>
                <w:color w:val="000000"/>
                <w:spacing w:val="-6"/>
                <w:position w:val="2"/>
                <w:sz w:val="24"/>
                <w:lang w:bidi="ne-NP"/>
              </w:rPr>
              <w:t>小時值</w:t>
            </w:r>
            <w:r w:rsidR="001C7A32" w:rsidRPr="00D23A0A">
              <w:rPr>
                <w:rFonts w:ascii="標楷體" w:eastAsia="標楷體" w:hAnsi="標楷體" w:hint="eastAsia"/>
                <w:color w:val="000000"/>
                <w:spacing w:val="-6"/>
                <w:position w:val="2"/>
                <w:sz w:val="24"/>
                <w:lang w:bidi="ne-NP"/>
              </w:rPr>
              <w:t>)</w:t>
            </w:r>
            <w:r w:rsidR="00F46754" w:rsidRPr="00D23A0A">
              <w:rPr>
                <w:rFonts w:ascii="標楷體" w:eastAsia="標楷體" w:hAnsi="標楷體" w:hint="eastAsia"/>
                <w:color w:val="000000"/>
                <w:spacing w:val="-6"/>
                <w:position w:val="2"/>
                <w:sz w:val="24"/>
                <w:lang w:bidi="ne-NP"/>
              </w:rPr>
              <w:t>。</w:t>
            </w:r>
            <w:r w:rsidRPr="00D23A0A">
              <w:rPr>
                <w:rFonts w:ascii="標楷體" w:eastAsia="標楷體" w:hAnsi="標楷體" w:hint="eastAsia"/>
                <w:color w:val="000000"/>
                <w:spacing w:val="-6"/>
                <w:position w:val="2"/>
                <w:sz w:val="24"/>
                <w:lang w:bidi="ne-NP"/>
              </w:rPr>
              <w:t>參</w:t>
            </w:r>
            <w:r w:rsidR="00F46754" w:rsidRPr="00D23A0A">
              <w:rPr>
                <w:rFonts w:ascii="標楷體" w:eastAsia="標楷體" w:hAnsi="標楷體" w:hint="eastAsia"/>
                <w:color w:val="000000"/>
                <w:spacing w:val="-6"/>
                <w:position w:val="2"/>
                <w:sz w:val="24"/>
                <w:lang w:bidi="ne-NP"/>
              </w:rPr>
              <w:t>考</w:t>
            </w:r>
            <w:r w:rsidRPr="00D23A0A">
              <w:rPr>
                <w:rFonts w:ascii="標楷體" w:eastAsia="標楷體" w:hAnsi="標楷體" w:hint="eastAsia"/>
                <w:color w:val="000000"/>
                <w:spacing w:val="-6"/>
                <w:position w:val="2"/>
                <w:sz w:val="24"/>
                <w:lang w:bidi="ne-NP"/>
              </w:rPr>
              <w:t>世界各國之甲醛標準值或規範值，除韓國(</w:t>
            </w:r>
            <w:r w:rsidR="009E074A" w:rsidRPr="00D23A0A">
              <w:rPr>
                <w:rFonts w:ascii="標楷體" w:eastAsia="標楷體" w:hAnsi="標楷體" w:hint="eastAsia"/>
                <w:color w:val="000000"/>
                <w:spacing w:val="-12"/>
                <w:kern w:val="0"/>
                <w:sz w:val="24"/>
              </w:rPr>
              <w:t>０•一</w:t>
            </w:r>
            <w:r w:rsidRPr="00D23A0A">
              <w:rPr>
                <w:rFonts w:ascii="標楷體" w:eastAsia="標楷體" w:hAnsi="標楷體" w:hint="eastAsia"/>
                <w:color w:val="000000"/>
                <w:spacing w:val="-6"/>
                <w:position w:val="2"/>
                <w:sz w:val="24"/>
                <w:lang w:bidi="ne-NP"/>
              </w:rPr>
              <w:t>ppm</w:t>
            </w:r>
            <w:r w:rsidR="009B4EAC" w:rsidRPr="00D23A0A">
              <w:rPr>
                <w:rFonts w:ascii="標楷體" w:eastAsia="標楷體" w:hAnsi="標楷體" w:hint="eastAsia"/>
                <w:color w:val="000000"/>
                <w:spacing w:val="-6"/>
                <w:position w:val="2"/>
                <w:sz w:val="24"/>
                <w:lang w:bidi="ne-NP"/>
              </w:rPr>
              <w:t>/</w:t>
            </w:r>
            <w:r w:rsidR="009E074A" w:rsidRPr="00D23A0A">
              <w:rPr>
                <w:rFonts w:ascii="標楷體" w:eastAsia="標楷體" w:hAnsi="標楷體" w:hint="eastAsia"/>
                <w:color w:val="000000"/>
                <w:spacing w:val="-6"/>
                <w:position w:val="2"/>
                <w:sz w:val="24"/>
                <w:lang w:bidi="ne-NP"/>
              </w:rPr>
              <w:t>八</w:t>
            </w:r>
            <w:r w:rsidR="009B4EAC" w:rsidRPr="00D23A0A">
              <w:rPr>
                <w:rFonts w:ascii="標楷體" w:eastAsia="標楷體" w:hAnsi="標楷體" w:hint="eastAsia"/>
                <w:color w:val="000000"/>
                <w:spacing w:val="-6"/>
                <w:position w:val="2"/>
                <w:sz w:val="24"/>
                <w:lang w:bidi="ne-NP"/>
              </w:rPr>
              <w:t>小時值</w:t>
            </w:r>
            <w:r w:rsidRPr="00D23A0A">
              <w:rPr>
                <w:rFonts w:ascii="標楷體" w:eastAsia="標楷體" w:hAnsi="標楷體" w:hint="eastAsia"/>
                <w:color w:val="000000"/>
                <w:spacing w:val="-6"/>
                <w:position w:val="2"/>
                <w:sz w:val="24"/>
                <w:lang w:bidi="ne-NP"/>
              </w:rPr>
              <w:t>)及德國(</w:t>
            </w:r>
            <w:r w:rsidR="009E074A" w:rsidRPr="00D23A0A">
              <w:rPr>
                <w:rFonts w:ascii="標楷體" w:eastAsia="標楷體" w:hAnsi="標楷體" w:hint="eastAsia"/>
                <w:color w:val="000000"/>
                <w:spacing w:val="-12"/>
                <w:kern w:val="0"/>
                <w:sz w:val="24"/>
              </w:rPr>
              <w:t>０•一</w:t>
            </w:r>
            <w:r w:rsidRPr="00D23A0A">
              <w:rPr>
                <w:rFonts w:ascii="標楷體" w:eastAsia="標楷體" w:hAnsi="標楷體" w:hint="eastAsia"/>
                <w:color w:val="000000"/>
                <w:spacing w:val="-6"/>
                <w:position w:val="2"/>
                <w:sz w:val="24"/>
                <w:lang w:bidi="ne-NP"/>
              </w:rPr>
              <w:t>ppm)外，各國多為</w:t>
            </w:r>
            <w:r w:rsidR="009E074A" w:rsidRPr="00D23A0A">
              <w:rPr>
                <w:rFonts w:ascii="標楷體" w:eastAsia="標楷體" w:hAnsi="標楷體" w:hint="eastAsia"/>
                <w:color w:val="000000"/>
                <w:spacing w:val="-6"/>
                <w:position w:val="2"/>
                <w:sz w:val="24"/>
                <w:lang w:bidi="ne-NP"/>
              </w:rPr>
              <w:t>一</w:t>
            </w:r>
            <w:r w:rsidRPr="00D23A0A">
              <w:rPr>
                <w:rFonts w:ascii="標楷體" w:eastAsia="標楷體" w:hAnsi="標楷體" w:hint="eastAsia"/>
                <w:color w:val="000000"/>
                <w:spacing w:val="-6"/>
                <w:position w:val="2"/>
                <w:sz w:val="24"/>
                <w:lang w:bidi="ne-NP"/>
              </w:rPr>
              <w:t>小時之標準值或規範值均為</w:t>
            </w:r>
            <w:r w:rsidR="009E074A" w:rsidRPr="00D23A0A">
              <w:rPr>
                <w:rFonts w:ascii="標楷體" w:eastAsia="標楷體" w:hAnsi="標楷體" w:hint="eastAsia"/>
                <w:color w:val="000000"/>
                <w:spacing w:val="-12"/>
                <w:kern w:val="0"/>
                <w:sz w:val="24"/>
              </w:rPr>
              <w:t>０•０八</w:t>
            </w:r>
            <w:r w:rsidRPr="00D23A0A">
              <w:rPr>
                <w:rFonts w:ascii="標楷體" w:eastAsia="標楷體" w:hAnsi="標楷體" w:hint="eastAsia"/>
                <w:color w:val="000000"/>
                <w:spacing w:val="-6"/>
                <w:position w:val="2"/>
                <w:sz w:val="24"/>
                <w:lang w:bidi="ne-NP"/>
              </w:rPr>
              <w:t>ppm，且科學文獻也顯示，</w:t>
            </w:r>
            <w:r w:rsidR="009E074A" w:rsidRPr="00D23A0A">
              <w:rPr>
                <w:rFonts w:ascii="標楷體" w:eastAsia="標楷體" w:hAnsi="標楷體" w:hint="eastAsia"/>
                <w:color w:val="000000"/>
                <w:spacing w:val="-12"/>
                <w:kern w:val="0"/>
                <w:sz w:val="24"/>
              </w:rPr>
              <w:t>０•０八</w:t>
            </w:r>
            <w:r w:rsidR="00D83C31" w:rsidRPr="00D23A0A">
              <w:rPr>
                <w:rFonts w:ascii="標楷體" w:eastAsia="標楷體" w:hAnsi="標楷體" w:hint="eastAsia"/>
                <w:color w:val="000000"/>
                <w:spacing w:val="-6"/>
                <w:position w:val="2"/>
                <w:sz w:val="24"/>
                <w:lang w:bidi="ne-NP"/>
              </w:rPr>
              <w:t>ppm</w:t>
            </w:r>
            <w:r w:rsidRPr="00D23A0A">
              <w:rPr>
                <w:rFonts w:ascii="標楷體" w:eastAsia="標楷體" w:hAnsi="標楷體" w:hint="eastAsia"/>
                <w:color w:val="000000"/>
                <w:spacing w:val="-6"/>
                <w:position w:val="2"/>
                <w:sz w:val="24"/>
                <w:lang w:bidi="ne-NP"/>
              </w:rPr>
              <w:t>為可有效防止鼻腔及咽喉之刺激感的濃度，此濃度也已納入敏感兒童族群之健康風險考量</w:t>
            </w:r>
            <w:r w:rsidR="00D83C31" w:rsidRPr="00D23A0A">
              <w:rPr>
                <w:rFonts w:ascii="標楷體" w:eastAsia="標楷體" w:hAnsi="標楷體" w:hint="eastAsia"/>
                <w:color w:val="000000"/>
                <w:spacing w:val="-6"/>
                <w:position w:val="2"/>
                <w:sz w:val="24"/>
                <w:lang w:bidi="ne-NP"/>
              </w:rPr>
              <w:t>，</w:t>
            </w:r>
            <w:r w:rsidR="00747BD1" w:rsidRPr="00D23A0A">
              <w:rPr>
                <w:rFonts w:ascii="標楷體" w:eastAsia="標楷體" w:hAnsi="標楷體" w:hint="eastAsia"/>
                <w:color w:val="000000"/>
                <w:spacing w:val="-6"/>
                <w:position w:val="2"/>
                <w:sz w:val="24"/>
                <w:lang w:bidi="ne-NP"/>
              </w:rPr>
              <w:t>故採用國際間建議</w:t>
            </w:r>
            <w:r w:rsidR="001F08AC" w:rsidRPr="00D23A0A">
              <w:rPr>
                <w:rFonts w:ascii="標楷體" w:eastAsia="標楷體" w:hAnsi="標楷體" w:hint="eastAsia"/>
                <w:color w:val="000000"/>
                <w:spacing w:val="-6"/>
                <w:position w:val="2"/>
                <w:sz w:val="24"/>
                <w:lang w:bidi="ne-NP"/>
              </w:rPr>
              <w:t>，</w:t>
            </w:r>
            <w:r w:rsidR="00747BD1" w:rsidRPr="00D23A0A">
              <w:rPr>
                <w:rFonts w:ascii="標楷體" w:eastAsia="標楷體" w:hAnsi="標楷體" w:hint="eastAsia"/>
                <w:color w:val="000000"/>
                <w:spacing w:val="-6"/>
                <w:position w:val="2"/>
                <w:sz w:val="24"/>
                <w:lang w:bidi="ne-NP"/>
              </w:rPr>
              <w:t>甲醛</w:t>
            </w:r>
            <w:r w:rsidR="009E074A" w:rsidRPr="00D23A0A">
              <w:rPr>
                <w:rFonts w:ascii="標楷體" w:eastAsia="標楷體" w:hAnsi="標楷體" w:hint="eastAsia"/>
                <w:color w:val="000000"/>
                <w:spacing w:val="-6"/>
                <w:position w:val="2"/>
                <w:sz w:val="24"/>
                <w:lang w:bidi="ne-NP"/>
              </w:rPr>
              <w:t>一</w:t>
            </w:r>
            <w:r w:rsidR="00747BD1" w:rsidRPr="00D23A0A">
              <w:rPr>
                <w:rFonts w:ascii="標楷體" w:eastAsia="標楷體" w:hAnsi="標楷體" w:hint="eastAsia"/>
                <w:color w:val="000000"/>
                <w:spacing w:val="-6"/>
                <w:position w:val="2"/>
                <w:sz w:val="24"/>
                <w:lang w:bidi="ne-NP"/>
              </w:rPr>
              <w:t>小時以</w:t>
            </w:r>
            <w:r w:rsidR="009E074A" w:rsidRPr="00D23A0A">
              <w:rPr>
                <w:rFonts w:ascii="標楷體" w:eastAsia="標楷體" w:hAnsi="標楷體" w:hint="eastAsia"/>
                <w:color w:val="000000"/>
                <w:spacing w:val="-12"/>
                <w:kern w:val="0"/>
                <w:sz w:val="24"/>
              </w:rPr>
              <w:t>０•０八</w:t>
            </w:r>
            <w:r w:rsidR="00747BD1" w:rsidRPr="00D23A0A">
              <w:rPr>
                <w:rFonts w:ascii="標楷體" w:eastAsia="標楷體" w:hAnsi="標楷體" w:hint="eastAsia"/>
                <w:color w:val="000000"/>
                <w:spacing w:val="-6"/>
                <w:position w:val="2"/>
                <w:sz w:val="24"/>
                <w:lang w:bidi="ne-NP"/>
              </w:rPr>
              <w:t>ppm為標準值</w:t>
            </w:r>
            <w:r w:rsidRPr="00D23A0A">
              <w:rPr>
                <w:rFonts w:ascii="標楷體" w:eastAsia="標楷體" w:hAnsi="標楷體" w:hint="eastAsia"/>
                <w:color w:val="000000"/>
                <w:spacing w:val="-6"/>
                <w:position w:val="2"/>
                <w:sz w:val="24"/>
                <w:lang w:bidi="ne-NP"/>
              </w:rPr>
              <w:t>。</w:t>
            </w:r>
          </w:p>
          <w:p w:rsidR="004236F9" w:rsidRPr="00D23A0A" w:rsidRDefault="00D83C31" w:rsidP="008B1A37">
            <w:pPr>
              <w:pStyle w:val="af"/>
              <w:numPr>
                <w:ilvl w:val="0"/>
                <w:numId w:val="12"/>
              </w:numPr>
              <w:spacing w:afterLines="0" w:line="240" w:lineRule="auto"/>
              <w:rPr>
                <w:rFonts w:ascii="標楷體" w:eastAsia="標楷體" w:hAnsi="標楷體" w:hint="eastAsia"/>
                <w:color w:val="000000"/>
                <w:spacing w:val="-6"/>
                <w:position w:val="2"/>
                <w:sz w:val="24"/>
                <w:lang w:bidi="ne-NP"/>
              </w:rPr>
            </w:pPr>
            <w:r w:rsidRPr="00D23A0A">
              <w:rPr>
                <w:rFonts w:ascii="標楷體" w:eastAsia="標楷體" w:hAnsi="標楷體" w:hint="eastAsia"/>
                <w:color w:val="000000"/>
                <w:spacing w:val="-6"/>
                <w:position w:val="2"/>
                <w:sz w:val="24"/>
                <w:lang w:bidi="ne-NP"/>
              </w:rPr>
              <w:t>總揮發性有機物</w:t>
            </w:r>
            <w:r w:rsidRPr="00D23A0A">
              <w:rPr>
                <w:rFonts w:ascii="標楷體" w:eastAsia="標楷體" w:hAnsi="標楷體"/>
                <w:color w:val="000000"/>
                <w:spacing w:val="-6"/>
                <w:position w:val="2"/>
                <w:sz w:val="24"/>
                <w:lang w:bidi="ne-NP"/>
              </w:rPr>
              <w:t>標準</w:t>
            </w:r>
            <w:r w:rsidRPr="00D23A0A">
              <w:rPr>
                <w:rFonts w:ascii="標楷體" w:eastAsia="標楷體" w:hAnsi="標楷體" w:hint="eastAsia"/>
                <w:color w:val="000000"/>
                <w:spacing w:val="-6"/>
                <w:position w:val="2"/>
                <w:sz w:val="24"/>
                <w:lang w:bidi="ne-NP"/>
              </w:rPr>
              <w:t>為</w:t>
            </w:r>
            <w:r w:rsidR="009E074A" w:rsidRPr="00D23A0A">
              <w:rPr>
                <w:rFonts w:ascii="標楷體" w:eastAsia="標楷體" w:hAnsi="標楷體" w:hint="eastAsia"/>
                <w:color w:val="000000"/>
                <w:spacing w:val="-12"/>
                <w:kern w:val="0"/>
                <w:sz w:val="24"/>
              </w:rPr>
              <w:t>０•五六</w:t>
            </w:r>
            <w:r w:rsidRPr="00D23A0A">
              <w:rPr>
                <w:rFonts w:ascii="標楷體" w:eastAsia="標楷體" w:hAnsi="標楷體"/>
                <w:color w:val="000000"/>
                <w:spacing w:val="-6"/>
                <w:position w:val="2"/>
                <w:sz w:val="24"/>
                <w:lang w:bidi="ne-NP"/>
              </w:rPr>
              <w:t xml:space="preserve"> ppm</w:t>
            </w:r>
            <w:r w:rsidR="001C7A32" w:rsidRPr="00D23A0A">
              <w:rPr>
                <w:rFonts w:ascii="標楷體" w:eastAsia="標楷體" w:hAnsi="標楷體" w:hint="eastAsia"/>
                <w:color w:val="000000"/>
                <w:spacing w:val="-6"/>
                <w:position w:val="2"/>
                <w:sz w:val="24"/>
                <w:lang w:bidi="ne-NP"/>
              </w:rPr>
              <w:t>(</w:t>
            </w:r>
            <w:r w:rsidR="0093325E">
              <w:rPr>
                <w:rFonts w:ascii="標楷體" w:eastAsia="標楷體" w:hAnsi="標楷體" w:hint="eastAsia"/>
                <w:color w:val="000000"/>
                <w:spacing w:val="-6"/>
                <w:position w:val="2"/>
                <w:sz w:val="24"/>
                <w:lang w:bidi="ne-NP"/>
              </w:rPr>
              <w:t>一</w:t>
            </w:r>
            <w:r w:rsidR="00FE07BB" w:rsidRPr="00D23A0A">
              <w:rPr>
                <w:rFonts w:ascii="標楷體" w:eastAsia="標楷體" w:hAnsi="標楷體" w:hint="eastAsia"/>
                <w:color w:val="000000"/>
                <w:spacing w:val="-6"/>
                <w:position w:val="2"/>
                <w:sz w:val="24"/>
                <w:lang w:bidi="ne-NP"/>
              </w:rPr>
              <w:t>小時值</w:t>
            </w:r>
            <w:r w:rsidR="001C7A32" w:rsidRPr="00D23A0A">
              <w:rPr>
                <w:rFonts w:ascii="標楷體" w:eastAsia="標楷體" w:hAnsi="標楷體" w:hint="eastAsia"/>
                <w:color w:val="000000"/>
                <w:spacing w:val="-6"/>
                <w:position w:val="2"/>
                <w:sz w:val="24"/>
                <w:lang w:bidi="ne-NP"/>
              </w:rPr>
              <w:t>)</w:t>
            </w:r>
            <w:r w:rsidRPr="00D23A0A">
              <w:rPr>
                <w:rFonts w:ascii="標楷體" w:eastAsia="標楷體" w:hAnsi="標楷體" w:hint="eastAsia"/>
                <w:color w:val="000000"/>
                <w:spacing w:val="-6"/>
                <w:position w:val="2"/>
                <w:sz w:val="24"/>
                <w:lang w:bidi="ne-NP"/>
              </w:rPr>
              <w:t>，包含：十二種揮發性有機物之總和。</w:t>
            </w:r>
            <w:r w:rsidR="009B4EAC" w:rsidRPr="00D23A0A">
              <w:rPr>
                <w:rFonts w:ascii="標楷體" w:eastAsia="標楷體" w:hAnsi="標楷體" w:hint="eastAsia"/>
                <w:color w:val="000000"/>
                <w:spacing w:val="-6"/>
                <w:position w:val="2"/>
                <w:sz w:val="24"/>
                <w:lang w:bidi="ne-NP"/>
              </w:rPr>
              <w:t>參考世界各國之總揮發性有機物</w:t>
            </w:r>
            <w:r w:rsidR="009B4EAC" w:rsidRPr="00D23A0A">
              <w:rPr>
                <w:rFonts w:ascii="標楷體" w:eastAsia="標楷體" w:hAnsi="標楷體" w:hint="eastAsia"/>
                <w:color w:val="000000"/>
                <w:spacing w:val="-6"/>
                <w:position w:val="2"/>
                <w:sz w:val="24"/>
                <w:lang w:bidi="ne-NP"/>
              </w:rPr>
              <w:lastRenderedPageBreak/>
              <w:t>標準值或規範值，</w:t>
            </w:r>
            <w:r w:rsidR="001F08AC" w:rsidRPr="00D23A0A">
              <w:rPr>
                <w:rFonts w:ascii="標楷體" w:eastAsia="標楷體" w:hAnsi="標楷體" w:hint="eastAsia"/>
                <w:color w:val="000000"/>
                <w:spacing w:val="-6"/>
                <w:position w:val="2"/>
                <w:sz w:val="24"/>
                <w:lang w:bidi="ne-NP"/>
              </w:rPr>
              <w:t>目前</w:t>
            </w:r>
            <w:r w:rsidRPr="00D23A0A">
              <w:rPr>
                <w:rFonts w:ascii="標楷體" w:eastAsia="標楷體" w:hAnsi="標楷體" w:hint="eastAsia"/>
                <w:color w:val="000000"/>
                <w:spacing w:val="-6"/>
                <w:position w:val="2"/>
                <w:sz w:val="24"/>
                <w:lang w:bidi="ne-NP"/>
              </w:rPr>
              <w:t>國際間除瑞士(</w:t>
            </w:r>
            <w:r w:rsidR="009E074A" w:rsidRPr="00D23A0A">
              <w:rPr>
                <w:rFonts w:ascii="標楷體" w:eastAsia="標楷體" w:hAnsi="標楷體" w:hint="eastAsia"/>
                <w:color w:val="000000"/>
                <w:spacing w:val="-12"/>
                <w:kern w:val="0"/>
                <w:sz w:val="24"/>
              </w:rPr>
              <w:t>０•五六八</w:t>
            </w:r>
            <w:r w:rsidRPr="00D23A0A">
              <w:rPr>
                <w:rFonts w:ascii="標楷體" w:eastAsia="標楷體" w:hAnsi="標楷體" w:hint="eastAsia"/>
                <w:color w:val="000000"/>
                <w:spacing w:val="-6"/>
                <w:position w:val="2"/>
                <w:sz w:val="24"/>
                <w:lang w:bidi="ne-NP"/>
              </w:rPr>
              <w:t>ppm)及香港卓越級(</w:t>
            </w:r>
            <w:r w:rsidR="009E074A" w:rsidRPr="00D23A0A">
              <w:rPr>
                <w:rFonts w:ascii="標楷體" w:eastAsia="標楷體" w:hAnsi="標楷體" w:hint="eastAsia"/>
                <w:color w:val="000000"/>
                <w:spacing w:val="-12"/>
                <w:kern w:val="0"/>
                <w:sz w:val="24"/>
              </w:rPr>
              <w:t>０•０八七</w:t>
            </w:r>
            <w:r w:rsidRPr="00D23A0A">
              <w:rPr>
                <w:rFonts w:ascii="標楷體" w:eastAsia="標楷體" w:hAnsi="標楷體" w:hint="eastAsia"/>
                <w:color w:val="000000"/>
                <w:spacing w:val="-6"/>
                <w:position w:val="2"/>
                <w:sz w:val="24"/>
                <w:lang w:bidi="ne-NP"/>
              </w:rPr>
              <w:t>ppm)外，其他國家多介於</w:t>
            </w:r>
            <w:r w:rsidR="009E074A" w:rsidRPr="00D23A0A">
              <w:rPr>
                <w:rFonts w:ascii="標楷體" w:eastAsia="標楷體" w:hAnsi="標楷體" w:hint="eastAsia"/>
                <w:color w:val="000000"/>
                <w:spacing w:val="-12"/>
                <w:kern w:val="0"/>
                <w:sz w:val="24"/>
              </w:rPr>
              <w:t>０•一七五</w:t>
            </w:r>
            <w:r w:rsidR="009B4EAC" w:rsidRPr="00D23A0A">
              <w:rPr>
                <w:rFonts w:ascii="標楷體" w:eastAsia="標楷體" w:hAnsi="標楷體" w:hint="eastAsia"/>
                <w:color w:val="000000"/>
                <w:spacing w:val="-6"/>
                <w:position w:val="2"/>
                <w:sz w:val="24"/>
                <w:lang w:bidi="ne-NP"/>
              </w:rPr>
              <w:t xml:space="preserve"> ppm至</w:t>
            </w:r>
            <w:r w:rsidR="009E074A" w:rsidRPr="00D23A0A">
              <w:rPr>
                <w:rFonts w:ascii="標楷體" w:eastAsia="標楷體" w:hAnsi="標楷體" w:hint="eastAsia"/>
                <w:color w:val="000000"/>
                <w:spacing w:val="-12"/>
                <w:kern w:val="0"/>
                <w:sz w:val="24"/>
              </w:rPr>
              <w:t>０•二六一</w:t>
            </w:r>
            <w:r w:rsidRPr="00D23A0A">
              <w:rPr>
                <w:rFonts w:ascii="標楷體" w:eastAsia="標楷體" w:hAnsi="標楷體" w:hint="eastAsia"/>
                <w:color w:val="000000"/>
                <w:spacing w:val="-6"/>
                <w:position w:val="2"/>
                <w:sz w:val="24"/>
                <w:lang w:bidi="ne-NP"/>
              </w:rPr>
              <w:t xml:space="preserve"> ppm</w:t>
            </w:r>
            <w:r w:rsidR="004236F9" w:rsidRPr="00D23A0A">
              <w:rPr>
                <w:rFonts w:ascii="標楷體" w:eastAsia="標楷體" w:hAnsi="標楷體" w:hint="eastAsia"/>
                <w:color w:val="000000"/>
                <w:spacing w:val="-6"/>
                <w:position w:val="2"/>
                <w:sz w:val="24"/>
                <w:lang w:bidi="ne-NP"/>
              </w:rPr>
              <w:t>間，且</w:t>
            </w:r>
            <w:r w:rsidRPr="00D23A0A">
              <w:rPr>
                <w:rFonts w:ascii="標楷體" w:eastAsia="標楷體" w:hAnsi="標楷體" w:hint="eastAsia"/>
                <w:color w:val="000000"/>
                <w:spacing w:val="-6"/>
                <w:position w:val="2"/>
                <w:sz w:val="24"/>
                <w:lang w:bidi="ne-NP"/>
              </w:rPr>
              <w:t>科學性文獻也顯示</w:t>
            </w:r>
            <w:r w:rsidR="001F08AC" w:rsidRPr="00D23A0A">
              <w:rPr>
                <w:rFonts w:ascii="標楷體" w:eastAsia="標楷體" w:hAnsi="標楷體" w:hint="eastAsia"/>
                <w:color w:val="000000"/>
                <w:spacing w:val="-6"/>
                <w:position w:val="2"/>
                <w:sz w:val="24"/>
                <w:lang w:bidi="ne-NP"/>
              </w:rPr>
              <w:t>，</w:t>
            </w:r>
            <w:r w:rsidRPr="00D23A0A">
              <w:rPr>
                <w:rFonts w:ascii="標楷體" w:eastAsia="標楷體" w:hAnsi="標楷體" w:hint="eastAsia"/>
                <w:color w:val="000000"/>
                <w:spacing w:val="-6"/>
                <w:position w:val="2"/>
                <w:sz w:val="24"/>
                <w:lang w:bidi="ne-NP"/>
              </w:rPr>
              <w:t>揮發性有機物濃度若高於</w:t>
            </w:r>
            <w:r w:rsidR="009E074A" w:rsidRPr="00D23A0A">
              <w:rPr>
                <w:rFonts w:ascii="標楷體" w:eastAsia="標楷體" w:hAnsi="標楷體" w:hint="eastAsia"/>
                <w:color w:val="000000"/>
                <w:spacing w:val="-12"/>
                <w:kern w:val="0"/>
                <w:sz w:val="24"/>
              </w:rPr>
              <w:t>０•二八</w:t>
            </w:r>
            <w:r w:rsidRPr="00D23A0A">
              <w:rPr>
                <w:rFonts w:ascii="標楷體" w:eastAsia="標楷體" w:hAnsi="標楷體" w:hint="eastAsia"/>
                <w:color w:val="000000"/>
                <w:spacing w:val="-6"/>
                <w:position w:val="2"/>
                <w:sz w:val="24"/>
                <w:lang w:bidi="ne-NP"/>
              </w:rPr>
              <w:t>pp</w:t>
            </w:r>
            <w:r w:rsidR="00321769" w:rsidRPr="00D23A0A">
              <w:rPr>
                <w:rFonts w:ascii="標楷體" w:eastAsia="標楷體" w:hAnsi="標楷體"/>
                <w:color w:val="000000"/>
                <w:spacing w:val="-6"/>
                <w:position w:val="2"/>
                <w:sz w:val="24"/>
                <w:lang w:bidi="ne-NP"/>
              </w:rPr>
              <w:t>m</w:t>
            </w:r>
            <w:r w:rsidRPr="00D23A0A">
              <w:rPr>
                <w:rFonts w:ascii="標楷體" w:eastAsia="標楷體" w:hAnsi="標楷體" w:hint="eastAsia"/>
                <w:color w:val="000000"/>
                <w:spacing w:val="-6"/>
                <w:position w:val="2"/>
                <w:sz w:val="24"/>
                <w:lang w:bidi="ne-NP"/>
              </w:rPr>
              <w:t>，室內人員可能會產生病態大樓症狀</w:t>
            </w:r>
            <w:r w:rsidR="004236F9" w:rsidRPr="00D23A0A">
              <w:rPr>
                <w:rFonts w:ascii="標楷體" w:eastAsia="標楷體" w:hAnsi="標楷體" w:hint="eastAsia"/>
                <w:color w:val="000000"/>
                <w:spacing w:val="-6"/>
                <w:position w:val="2"/>
                <w:sz w:val="24"/>
                <w:lang w:bidi="ne-NP"/>
              </w:rPr>
              <w:t>，另為利於污染源尋找及</w:t>
            </w:r>
            <w:r w:rsidR="009B4EAC" w:rsidRPr="00D23A0A">
              <w:rPr>
                <w:rFonts w:ascii="標楷體" w:eastAsia="標楷體" w:hAnsi="標楷體" w:hint="eastAsia"/>
                <w:color w:val="000000"/>
                <w:spacing w:val="-6"/>
                <w:position w:val="2"/>
                <w:sz w:val="24"/>
                <w:lang w:bidi="ne-NP"/>
              </w:rPr>
              <w:t>排除</w:t>
            </w:r>
            <w:r w:rsidR="004236F9" w:rsidRPr="00D23A0A">
              <w:rPr>
                <w:rFonts w:ascii="標楷體" w:eastAsia="標楷體" w:hAnsi="標楷體" w:hint="eastAsia"/>
                <w:color w:val="000000"/>
                <w:spacing w:val="-6"/>
                <w:position w:val="2"/>
                <w:sz w:val="24"/>
                <w:lang w:bidi="ne-NP"/>
              </w:rPr>
              <w:t>其他</w:t>
            </w:r>
            <w:r w:rsidR="009B4EAC" w:rsidRPr="00D23A0A">
              <w:rPr>
                <w:rFonts w:ascii="標楷體" w:eastAsia="標楷體" w:hAnsi="標楷體" w:hint="eastAsia"/>
                <w:color w:val="000000"/>
                <w:spacing w:val="-6"/>
                <w:position w:val="2"/>
                <w:sz w:val="24"/>
                <w:lang w:bidi="ne-NP"/>
              </w:rPr>
              <w:t>物質</w:t>
            </w:r>
            <w:r w:rsidR="004236F9" w:rsidRPr="00D23A0A">
              <w:rPr>
                <w:rFonts w:ascii="標楷體" w:eastAsia="標楷體" w:hAnsi="標楷體" w:hint="eastAsia"/>
                <w:color w:val="000000"/>
                <w:spacing w:val="-6"/>
                <w:position w:val="2"/>
                <w:sz w:val="24"/>
                <w:lang w:bidi="ne-NP"/>
              </w:rPr>
              <w:t>檢測干擾，</w:t>
            </w:r>
            <w:r w:rsidR="009B4EAC" w:rsidRPr="00D23A0A">
              <w:rPr>
                <w:rFonts w:ascii="標楷體" w:eastAsia="標楷體" w:hAnsi="標楷體" w:hint="eastAsia"/>
                <w:color w:val="000000"/>
                <w:spacing w:val="-6"/>
                <w:position w:val="2"/>
                <w:sz w:val="24"/>
                <w:lang w:bidi="ne-NP"/>
              </w:rPr>
              <w:t>同時</w:t>
            </w:r>
            <w:r w:rsidR="004236F9" w:rsidRPr="00D23A0A">
              <w:rPr>
                <w:rFonts w:ascii="標楷體" w:eastAsia="標楷體" w:hAnsi="標楷體" w:hint="eastAsia"/>
                <w:color w:val="000000"/>
                <w:spacing w:val="-6"/>
                <w:position w:val="2"/>
                <w:sz w:val="24"/>
                <w:lang w:bidi="ne-NP"/>
              </w:rPr>
              <w:t>參考世界衛生組織</w:t>
            </w:r>
            <w:r w:rsidR="001A6EAE" w:rsidRPr="00D23A0A">
              <w:rPr>
                <w:rFonts w:ascii="標楷體" w:eastAsia="標楷體" w:hAnsi="標楷體" w:hint="eastAsia"/>
                <w:color w:val="000000"/>
                <w:spacing w:val="-6"/>
                <w:position w:val="2"/>
                <w:sz w:val="24"/>
                <w:lang w:bidi="ne-NP"/>
              </w:rPr>
              <w:t>國家所</w:t>
            </w:r>
            <w:r w:rsidR="004236F9" w:rsidRPr="00D23A0A">
              <w:rPr>
                <w:rFonts w:ascii="標楷體" w:eastAsia="標楷體" w:hAnsi="標楷體" w:hint="eastAsia"/>
                <w:color w:val="000000"/>
                <w:spacing w:val="-6"/>
                <w:position w:val="2"/>
                <w:sz w:val="24"/>
                <w:lang w:bidi="ne-NP"/>
              </w:rPr>
              <w:t>管理</w:t>
            </w:r>
            <w:r w:rsidR="001A6EAE" w:rsidRPr="00D23A0A">
              <w:rPr>
                <w:rFonts w:ascii="標楷體" w:eastAsia="標楷體" w:hAnsi="標楷體" w:hint="eastAsia"/>
                <w:color w:val="000000"/>
                <w:spacing w:val="-6"/>
                <w:position w:val="2"/>
                <w:sz w:val="24"/>
                <w:lang w:bidi="ne-NP"/>
              </w:rPr>
              <w:t>揮發性有機物</w:t>
            </w:r>
            <w:r w:rsidR="004236F9" w:rsidRPr="00D23A0A">
              <w:rPr>
                <w:rFonts w:ascii="標楷體" w:eastAsia="標楷體" w:hAnsi="標楷體" w:hint="eastAsia"/>
                <w:color w:val="000000"/>
                <w:spacing w:val="-6"/>
                <w:position w:val="2"/>
                <w:sz w:val="24"/>
                <w:lang w:bidi="ne-NP"/>
              </w:rPr>
              <w:t>，</w:t>
            </w:r>
            <w:r w:rsidR="00321769" w:rsidRPr="00D23A0A">
              <w:rPr>
                <w:rFonts w:ascii="標楷體" w:eastAsia="標楷體" w:hAnsi="標楷體" w:hint="eastAsia"/>
                <w:color w:val="000000"/>
                <w:spacing w:val="-6"/>
                <w:position w:val="2"/>
                <w:sz w:val="24"/>
                <w:lang w:bidi="ne-NP"/>
              </w:rPr>
              <w:t>故採以</w:t>
            </w:r>
            <w:r w:rsidR="004236F9" w:rsidRPr="00D23A0A">
              <w:rPr>
                <w:rFonts w:ascii="標楷體" w:eastAsia="標楷體" w:hAnsi="標楷體" w:hint="eastAsia"/>
                <w:color w:val="000000"/>
                <w:spacing w:val="-6"/>
                <w:position w:val="2"/>
                <w:sz w:val="24"/>
                <w:lang w:bidi="ne-NP"/>
              </w:rPr>
              <w:t>十二種揮發性有機物之總和</w:t>
            </w:r>
            <w:r w:rsidR="00321769" w:rsidRPr="00D23A0A">
              <w:rPr>
                <w:rFonts w:ascii="標楷體" w:eastAsia="標楷體" w:hAnsi="標楷體" w:hint="eastAsia"/>
                <w:color w:val="000000"/>
                <w:spacing w:val="-6"/>
                <w:position w:val="2"/>
                <w:sz w:val="24"/>
                <w:lang w:bidi="ne-NP"/>
              </w:rPr>
              <w:t>計算總揮發性有機物濃度，並以</w:t>
            </w:r>
            <w:r w:rsidR="009E074A" w:rsidRPr="00D23A0A">
              <w:rPr>
                <w:rFonts w:ascii="標楷體" w:eastAsia="標楷體" w:hAnsi="標楷體" w:hint="eastAsia"/>
                <w:color w:val="000000"/>
                <w:spacing w:val="-12"/>
                <w:kern w:val="0"/>
                <w:sz w:val="24"/>
              </w:rPr>
              <w:t>０•五六</w:t>
            </w:r>
            <w:r w:rsidR="00321769" w:rsidRPr="00D23A0A">
              <w:rPr>
                <w:rFonts w:ascii="標楷體" w:eastAsia="標楷體" w:hAnsi="標楷體"/>
                <w:color w:val="000000"/>
                <w:spacing w:val="-6"/>
                <w:position w:val="2"/>
                <w:sz w:val="24"/>
                <w:lang w:bidi="ne-NP"/>
              </w:rPr>
              <w:t xml:space="preserve"> ppm</w:t>
            </w:r>
            <w:r w:rsidR="00321769" w:rsidRPr="00D23A0A">
              <w:rPr>
                <w:rFonts w:ascii="標楷體" w:eastAsia="標楷體" w:hAnsi="標楷體" w:hint="eastAsia"/>
                <w:color w:val="000000"/>
                <w:spacing w:val="-6"/>
                <w:position w:val="2"/>
                <w:sz w:val="24"/>
                <w:lang w:bidi="ne-NP"/>
              </w:rPr>
              <w:t>為</w:t>
            </w:r>
            <w:r w:rsidR="004236F9" w:rsidRPr="00D23A0A">
              <w:rPr>
                <w:rFonts w:ascii="標楷體" w:eastAsia="標楷體" w:hAnsi="標楷體"/>
                <w:color w:val="000000"/>
                <w:spacing w:val="-6"/>
                <w:position w:val="2"/>
                <w:sz w:val="24"/>
                <w:lang w:bidi="ne-NP"/>
              </w:rPr>
              <w:t>標準</w:t>
            </w:r>
            <w:r w:rsidR="004236F9" w:rsidRPr="00D23A0A">
              <w:rPr>
                <w:rFonts w:ascii="標楷體" w:eastAsia="標楷體" w:hAnsi="標楷體" w:hint="eastAsia"/>
                <w:color w:val="000000"/>
                <w:spacing w:val="-6"/>
                <w:position w:val="2"/>
                <w:sz w:val="24"/>
                <w:lang w:bidi="ne-NP"/>
              </w:rPr>
              <w:t>值。</w:t>
            </w:r>
          </w:p>
          <w:p w:rsidR="00AD5B10" w:rsidRPr="00D23A0A" w:rsidRDefault="00AD5B10" w:rsidP="00AD5B10">
            <w:pPr>
              <w:pStyle w:val="af"/>
              <w:numPr>
                <w:ilvl w:val="0"/>
                <w:numId w:val="12"/>
              </w:numPr>
              <w:spacing w:afterLines="0" w:line="240" w:lineRule="auto"/>
              <w:rPr>
                <w:rFonts w:ascii="標楷體" w:eastAsia="標楷體" w:hAnsi="標楷體"/>
                <w:color w:val="000000"/>
                <w:spacing w:val="-6"/>
                <w:position w:val="2"/>
                <w:sz w:val="24"/>
                <w:lang w:bidi="ne-NP"/>
              </w:rPr>
            </w:pPr>
            <w:r w:rsidRPr="00D23A0A">
              <w:rPr>
                <w:rFonts w:ascii="標楷體" w:eastAsia="標楷體" w:hAnsi="標楷體" w:hint="eastAsia"/>
                <w:color w:val="000000"/>
                <w:spacing w:val="-6"/>
                <w:position w:val="2"/>
                <w:sz w:val="24"/>
                <w:lang w:bidi="ne-NP"/>
              </w:rPr>
              <w:t>細菌</w:t>
            </w:r>
            <w:r w:rsidRPr="00D23A0A">
              <w:rPr>
                <w:rFonts w:ascii="標楷體" w:eastAsia="標楷體" w:hAnsi="標楷體"/>
                <w:color w:val="000000"/>
                <w:spacing w:val="-6"/>
                <w:position w:val="2"/>
                <w:sz w:val="24"/>
                <w:lang w:bidi="ne-NP"/>
              </w:rPr>
              <w:t>標準</w:t>
            </w:r>
            <w:r w:rsidRPr="00D23A0A">
              <w:rPr>
                <w:rFonts w:ascii="標楷體" w:eastAsia="標楷體" w:hAnsi="標楷體" w:hint="eastAsia"/>
                <w:color w:val="000000"/>
                <w:spacing w:val="-6"/>
                <w:position w:val="2"/>
                <w:sz w:val="24"/>
                <w:lang w:bidi="ne-NP"/>
              </w:rPr>
              <w:t>為</w:t>
            </w:r>
            <w:r w:rsidR="009E074A" w:rsidRPr="00D23A0A">
              <w:rPr>
                <w:rFonts w:ascii="標楷體" w:eastAsia="標楷體" w:hAnsi="標楷體" w:hint="eastAsia"/>
                <w:color w:val="000000"/>
                <w:spacing w:val="-12"/>
                <w:kern w:val="0"/>
                <w:sz w:val="24"/>
              </w:rPr>
              <w:t>一五０</w:t>
            </w:r>
            <w:smartTag w:uri="urn:schemas-microsoft-com:office:smarttags" w:element="chmetcnv">
              <w:smartTagPr>
                <w:attr w:name="TCSC" w:val="0"/>
                <w:attr w:name="NumberType" w:val="1"/>
                <w:attr w:name="Negative" w:val="False"/>
                <w:attr w:name="HasSpace" w:val="True"/>
                <w:attr w:name="SourceValue" w:val="0"/>
                <w:attr w:name="UnitName" w:val="C"/>
              </w:smartTagPr>
              <w:r w:rsidR="009E074A" w:rsidRPr="00D23A0A">
                <w:rPr>
                  <w:rFonts w:ascii="標楷體" w:eastAsia="標楷體" w:hAnsi="標楷體" w:hint="eastAsia"/>
                  <w:color w:val="000000"/>
                  <w:spacing w:val="-12"/>
                  <w:kern w:val="0"/>
                  <w:sz w:val="24"/>
                </w:rPr>
                <w:t>０</w:t>
              </w:r>
              <w:r w:rsidRPr="00D23A0A">
                <w:rPr>
                  <w:rFonts w:ascii="標楷體" w:eastAsia="標楷體" w:hAnsi="標楷體" w:hint="eastAsia"/>
                  <w:color w:val="000000"/>
                  <w:spacing w:val="-6"/>
                  <w:position w:val="2"/>
                  <w:sz w:val="24"/>
                  <w:lang w:bidi="ne-NP"/>
                </w:rPr>
                <w:t xml:space="preserve"> C</w:t>
              </w:r>
            </w:smartTag>
            <w:r w:rsidRPr="00D23A0A">
              <w:rPr>
                <w:rFonts w:ascii="標楷體" w:eastAsia="標楷體" w:hAnsi="標楷體" w:hint="eastAsia"/>
                <w:color w:val="000000"/>
                <w:spacing w:val="-6"/>
                <w:position w:val="2"/>
                <w:sz w:val="24"/>
                <w:lang w:bidi="ne-NP"/>
              </w:rPr>
              <w:t>FU/m</w:t>
            </w:r>
            <w:r w:rsidRPr="00D23A0A">
              <w:rPr>
                <w:rFonts w:ascii="標楷體" w:eastAsia="標楷體" w:hAnsi="標楷體" w:hint="eastAsia"/>
                <w:color w:val="000000"/>
                <w:spacing w:val="-6"/>
                <w:position w:val="2"/>
                <w:sz w:val="24"/>
                <w:vertAlign w:val="superscript"/>
                <w:lang w:bidi="ne-NP"/>
              </w:rPr>
              <w:t>3</w:t>
            </w:r>
            <w:r w:rsidR="001C7A32" w:rsidRPr="00D23A0A">
              <w:rPr>
                <w:rFonts w:ascii="標楷體" w:eastAsia="標楷體" w:hAnsi="標楷體" w:hint="eastAsia"/>
                <w:color w:val="000000"/>
                <w:spacing w:val="-6"/>
                <w:position w:val="2"/>
                <w:sz w:val="24"/>
                <w:lang w:bidi="ne-NP"/>
              </w:rPr>
              <w:t>（最高值）。</w:t>
            </w:r>
            <w:r w:rsidRPr="00D23A0A">
              <w:rPr>
                <w:rFonts w:ascii="標楷體" w:eastAsia="標楷體" w:hAnsi="標楷體" w:hint="eastAsia"/>
                <w:color w:val="000000"/>
                <w:spacing w:val="-6"/>
                <w:position w:val="2"/>
                <w:sz w:val="24"/>
                <w:lang w:bidi="ne-NP"/>
              </w:rPr>
              <w:t>參考世界各國之</w:t>
            </w:r>
            <w:r w:rsidR="009220F7" w:rsidRPr="00D23A0A">
              <w:rPr>
                <w:rFonts w:ascii="標楷體" w:eastAsia="標楷體" w:hAnsi="標楷體" w:hint="eastAsia"/>
                <w:color w:val="000000"/>
                <w:spacing w:val="-6"/>
                <w:position w:val="2"/>
                <w:sz w:val="24"/>
                <w:lang w:bidi="ne-NP"/>
              </w:rPr>
              <w:t>細菌</w:t>
            </w:r>
            <w:r w:rsidRPr="00D23A0A">
              <w:rPr>
                <w:rFonts w:ascii="標楷體" w:eastAsia="標楷體" w:hAnsi="標楷體" w:hint="eastAsia"/>
                <w:color w:val="000000"/>
                <w:spacing w:val="-6"/>
                <w:position w:val="2"/>
                <w:sz w:val="24"/>
                <w:lang w:bidi="ne-NP"/>
              </w:rPr>
              <w:t>標準值或規範值，</w:t>
            </w:r>
            <w:r w:rsidR="009220F7" w:rsidRPr="00D23A0A">
              <w:rPr>
                <w:rFonts w:ascii="標楷體" w:eastAsia="標楷體" w:hAnsi="標楷體" w:hint="eastAsia"/>
                <w:color w:val="000000"/>
                <w:spacing w:val="-6"/>
                <w:position w:val="2"/>
                <w:sz w:val="24"/>
                <w:lang w:bidi="ne-NP"/>
              </w:rPr>
              <w:t>部分</w:t>
            </w:r>
            <w:r w:rsidRPr="00D23A0A">
              <w:rPr>
                <w:rFonts w:ascii="標楷體" w:eastAsia="標楷體" w:hAnsi="標楷體" w:hint="eastAsia"/>
                <w:color w:val="000000"/>
                <w:spacing w:val="-6"/>
                <w:position w:val="2"/>
                <w:sz w:val="24"/>
                <w:lang w:bidi="ne-NP"/>
              </w:rPr>
              <w:t>國家以</w:t>
            </w:r>
            <w:r w:rsidR="009E074A" w:rsidRPr="00D23A0A">
              <w:rPr>
                <w:rFonts w:ascii="標楷體" w:eastAsia="標楷體" w:hAnsi="標楷體" w:hint="eastAsia"/>
                <w:color w:val="000000"/>
                <w:spacing w:val="-12"/>
                <w:kern w:val="0"/>
                <w:sz w:val="24"/>
              </w:rPr>
              <w:t>一００</w:t>
            </w:r>
            <w:smartTag w:uri="urn:schemas-microsoft-com:office:smarttags" w:element="chmetcnv">
              <w:smartTagPr>
                <w:attr w:name="TCSC" w:val="0"/>
                <w:attr w:name="NumberType" w:val="1"/>
                <w:attr w:name="Negative" w:val="False"/>
                <w:attr w:name="HasSpace" w:val="True"/>
                <w:attr w:name="SourceValue" w:val="0"/>
                <w:attr w:name="UnitName" w:val="C"/>
              </w:smartTagPr>
              <w:r w:rsidR="009E074A" w:rsidRPr="00D23A0A">
                <w:rPr>
                  <w:rFonts w:ascii="標楷體" w:eastAsia="標楷體" w:hAnsi="標楷體" w:hint="eastAsia"/>
                  <w:color w:val="000000"/>
                  <w:spacing w:val="-12"/>
                  <w:kern w:val="0"/>
                  <w:sz w:val="24"/>
                </w:rPr>
                <w:t>０</w:t>
              </w:r>
              <w:r w:rsidRPr="00D23A0A">
                <w:rPr>
                  <w:rFonts w:ascii="標楷體" w:eastAsia="標楷體" w:hAnsi="標楷體" w:hint="eastAsia"/>
                  <w:color w:val="000000"/>
                  <w:spacing w:val="-6"/>
                  <w:position w:val="2"/>
                  <w:sz w:val="24"/>
                  <w:lang w:bidi="ne-NP"/>
                </w:rPr>
                <w:t xml:space="preserve"> C</w:t>
              </w:r>
            </w:smartTag>
            <w:r w:rsidRPr="00D23A0A">
              <w:rPr>
                <w:rFonts w:ascii="標楷體" w:eastAsia="標楷體" w:hAnsi="標楷體" w:hint="eastAsia"/>
                <w:color w:val="000000"/>
                <w:spacing w:val="-6"/>
                <w:position w:val="2"/>
                <w:sz w:val="24"/>
                <w:lang w:bidi="ne-NP"/>
              </w:rPr>
              <w:t>FU/m</w:t>
            </w:r>
            <w:r w:rsidRPr="00D23A0A">
              <w:rPr>
                <w:rFonts w:ascii="標楷體" w:eastAsia="標楷體" w:hAnsi="標楷體" w:hint="eastAsia"/>
                <w:color w:val="000000"/>
                <w:spacing w:val="-6"/>
                <w:position w:val="2"/>
                <w:sz w:val="24"/>
                <w:vertAlign w:val="superscript"/>
                <w:lang w:bidi="ne-NP"/>
              </w:rPr>
              <w:t>3</w:t>
            </w:r>
            <w:r w:rsidRPr="00D23A0A">
              <w:rPr>
                <w:rFonts w:ascii="標楷體" w:eastAsia="標楷體" w:hAnsi="標楷體" w:hint="eastAsia"/>
                <w:color w:val="000000"/>
                <w:spacing w:val="-6"/>
                <w:position w:val="2"/>
                <w:sz w:val="24"/>
                <w:lang w:bidi="ne-NP"/>
              </w:rPr>
              <w:t>為細菌標準值或建議值，但流行病學相關文獻目前卻尚未能明確指出可能引起不良健康效應之確切細菌濃度</w:t>
            </w:r>
            <w:r w:rsidR="00321769" w:rsidRPr="00D23A0A">
              <w:rPr>
                <w:rFonts w:ascii="標楷體" w:eastAsia="標楷體" w:hAnsi="標楷體" w:hint="eastAsia"/>
                <w:color w:val="000000"/>
                <w:spacing w:val="-6"/>
                <w:position w:val="2"/>
                <w:sz w:val="24"/>
                <w:lang w:bidi="ne-NP"/>
              </w:rPr>
              <w:t>，且行政院衛生署表示，</w:t>
            </w:r>
            <w:r w:rsidRPr="00D23A0A">
              <w:rPr>
                <w:rFonts w:ascii="標楷體" w:eastAsia="標楷體" w:hAnsi="標楷體" w:hint="eastAsia"/>
                <w:color w:val="000000"/>
                <w:spacing w:val="-6"/>
                <w:position w:val="2"/>
                <w:sz w:val="24"/>
                <w:lang w:bidi="ne-NP"/>
              </w:rPr>
              <w:t>考量國內醫療院所眾多人潮集中，於滅菌技術未達經濟可行及有效時期，</w:t>
            </w:r>
            <w:r w:rsidR="00321769" w:rsidRPr="00D23A0A">
              <w:rPr>
                <w:rFonts w:ascii="標楷體" w:eastAsia="標楷體" w:hAnsi="標楷體" w:hint="eastAsia"/>
                <w:color w:val="000000"/>
                <w:spacing w:val="-6"/>
                <w:position w:val="2"/>
                <w:sz w:val="24"/>
                <w:lang w:bidi="ne-NP"/>
              </w:rPr>
              <w:t>為減輕場所滅菌改善費用負擔，</w:t>
            </w:r>
            <w:r w:rsidRPr="00D23A0A">
              <w:rPr>
                <w:rFonts w:ascii="標楷體" w:eastAsia="標楷體" w:hAnsi="標楷體" w:hint="eastAsia"/>
                <w:color w:val="000000"/>
                <w:spacing w:val="-6"/>
                <w:position w:val="2"/>
                <w:sz w:val="24"/>
                <w:lang w:bidi="ne-NP"/>
              </w:rPr>
              <w:t>建議</w:t>
            </w:r>
            <w:r w:rsidR="00C71D0A" w:rsidRPr="00D23A0A">
              <w:rPr>
                <w:rFonts w:ascii="標楷體" w:eastAsia="標楷體" w:hAnsi="標楷體" w:hint="eastAsia"/>
                <w:color w:val="000000"/>
                <w:spacing w:val="-6"/>
                <w:position w:val="2"/>
                <w:sz w:val="24"/>
                <w:lang w:bidi="ne-NP"/>
              </w:rPr>
              <w:t>本土</w:t>
            </w:r>
            <w:r w:rsidR="00321769" w:rsidRPr="00D23A0A">
              <w:rPr>
                <w:rFonts w:ascii="標楷體" w:eastAsia="標楷體" w:hAnsi="標楷體" w:hint="eastAsia"/>
                <w:color w:val="000000"/>
                <w:spacing w:val="-6"/>
                <w:position w:val="2"/>
                <w:sz w:val="24"/>
                <w:lang w:bidi="ne-NP"/>
              </w:rPr>
              <w:t>細菌</w:t>
            </w:r>
            <w:r w:rsidR="00C71D0A" w:rsidRPr="00D23A0A">
              <w:rPr>
                <w:rFonts w:ascii="標楷體" w:eastAsia="標楷體" w:hAnsi="標楷體" w:hint="eastAsia"/>
                <w:color w:val="000000"/>
                <w:spacing w:val="-6"/>
                <w:position w:val="2"/>
                <w:sz w:val="24"/>
                <w:lang w:bidi="ne-NP"/>
              </w:rPr>
              <w:t>標準值為</w:t>
            </w:r>
            <w:r w:rsidR="009E074A" w:rsidRPr="00D23A0A">
              <w:rPr>
                <w:rFonts w:ascii="標楷體" w:eastAsia="標楷體" w:hAnsi="標楷體" w:hint="eastAsia"/>
                <w:color w:val="000000"/>
                <w:spacing w:val="-12"/>
                <w:kern w:val="0"/>
                <w:sz w:val="24"/>
              </w:rPr>
              <w:t>一五０</w:t>
            </w:r>
            <w:smartTag w:uri="urn:schemas-microsoft-com:office:smarttags" w:element="chmetcnv">
              <w:smartTagPr>
                <w:attr w:name="TCSC" w:val="0"/>
                <w:attr w:name="NumberType" w:val="1"/>
                <w:attr w:name="Negative" w:val="False"/>
                <w:attr w:name="HasSpace" w:val="False"/>
                <w:attr w:name="SourceValue" w:val="0"/>
                <w:attr w:name="UnitName" w:val="C"/>
              </w:smartTagPr>
              <w:r w:rsidR="009E074A" w:rsidRPr="00D23A0A">
                <w:rPr>
                  <w:rFonts w:ascii="標楷體" w:eastAsia="標楷體" w:hAnsi="標楷體" w:hint="eastAsia"/>
                  <w:color w:val="000000"/>
                  <w:spacing w:val="-12"/>
                  <w:kern w:val="0"/>
                  <w:sz w:val="24"/>
                </w:rPr>
                <w:t>０</w:t>
              </w:r>
              <w:r w:rsidR="00C71D0A" w:rsidRPr="00D23A0A">
                <w:rPr>
                  <w:rFonts w:ascii="標楷體" w:eastAsia="標楷體" w:hAnsi="標楷體" w:hint="eastAsia"/>
                  <w:color w:val="000000"/>
                  <w:spacing w:val="-6"/>
                  <w:position w:val="2"/>
                  <w:sz w:val="24"/>
                  <w:lang w:bidi="ne-NP"/>
                </w:rPr>
                <w:t>C</w:t>
              </w:r>
            </w:smartTag>
            <w:r w:rsidR="00C71D0A" w:rsidRPr="00D23A0A">
              <w:rPr>
                <w:rFonts w:ascii="標楷體" w:eastAsia="標楷體" w:hAnsi="標楷體" w:hint="eastAsia"/>
                <w:color w:val="000000"/>
                <w:spacing w:val="-6"/>
                <w:position w:val="2"/>
                <w:sz w:val="24"/>
                <w:lang w:bidi="ne-NP"/>
              </w:rPr>
              <w:t>FU/m</w:t>
            </w:r>
            <w:r w:rsidR="00C71D0A" w:rsidRPr="00D23A0A">
              <w:rPr>
                <w:rFonts w:ascii="標楷體" w:eastAsia="標楷體" w:hAnsi="標楷體" w:hint="eastAsia"/>
                <w:color w:val="000000"/>
                <w:spacing w:val="-6"/>
                <w:position w:val="2"/>
                <w:sz w:val="24"/>
                <w:vertAlign w:val="superscript"/>
                <w:lang w:bidi="ne-NP"/>
              </w:rPr>
              <w:t>3</w:t>
            </w:r>
            <w:r w:rsidR="00C71D0A" w:rsidRPr="00D23A0A">
              <w:rPr>
                <w:rFonts w:ascii="標楷體" w:eastAsia="標楷體" w:hAnsi="標楷體" w:hint="eastAsia"/>
                <w:color w:val="000000"/>
                <w:spacing w:val="-6"/>
                <w:position w:val="2"/>
                <w:sz w:val="24"/>
                <w:lang w:bidi="ne-NP"/>
              </w:rPr>
              <w:t>，故考量本法</w:t>
            </w:r>
            <w:r w:rsidRPr="00D23A0A">
              <w:rPr>
                <w:rFonts w:ascii="標楷體" w:eastAsia="標楷體" w:hAnsi="標楷體" w:hint="eastAsia"/>
                <w:color w:val="000000"/>
                <w:spacing w:val="-6"/>
                <w:position w:val="2"/>
                <w:sz w:val="24"/>
                <w:lang w:bidi="ne-NP"/>
              </w:rPr>
              <w:t>法推動初期</w:t>
            </w:r>
            <w:r w:rsidR="00C71D0A" w:rsidRPr="00D23A0A">
              <w:rPr>
                <w:rFonts w:ascii="標楷體" w:eastAsia="標楷體" w:hAnsi="標楷體" w:hint="eastAsia"/>
                <w:color w:val="000000"/>
                <w:spacing w:val="-6"/>
                <w:position w:val="2"/>
                <w:sz w:val="24"/>
                <w:lang w:bidi="ne-NP"/>
              </w:rPr>
              <w:t>，採用細菌以</w:t>
            </w:r>
            <w:r w:rsidR="009E074A" w:rsidRPr="00D23A0A">
              <w:rPr>
                <w:rFonts w:ascii="標楷體" w:eastAsia="標楷體" w:hAnsi="標楷體" w:hint="eastAsia"/>
                <w:color w:val="000000"/>
                <w:spacing w:val="-12"/>
                <w:kern w:val="0"/>
                <w:sz w:val="24"/>
              </w:rPr>
              <w:t>一五０</w:t>
            </w:r>
            <w:smartTag w:uri="urn:schemas-microsoft-com:office:smarttags" w:element="chmetcnv">
              <w:smartTagPr>
                <w:attr w:name="TCSC" w:val="0"/>
                <w:attr w:name="NumberType" w:val="1"/>
                <w:attr w:name="Negative" w:val="False"/>
                <w:attr w:name="HasSpace" w:val="True"/>
                <w:attr w:name="SourceValue" w:val="0"/>
                <w:attr w:name="UnitName" w:val="C"/>
              </w:smartTagPr>
              <w:r w:rsidR="009E074A" w:rsidRPr="00D23A0A">
                <w:rPr>
                  <w:rFonts w:ascii="標楷體" w:eastAsia="標楷體" w:hAnsi="標楷體" w:hint="eastAsia"/>
                  <w:color w:val="000000"/>
                  <w:spacing w:val="-12"/>
                  <w:kern w:val="0"/>
                  <w:sz w:val="24"/>
                </w:rPr>
                <w:t>０</w:t>
              </w:r>
              <w:r w:rsidR="00C71D0A" w:rsidRPr="00D23A0A">
                <w:rPr>
                  <w:rFonts w:ascii="標楷體" w:eastAsia="標楷體" w:hAnsi="標楷體" w:hint="eastAsia"/>
                  <w:color w:val="000000"/>
                  <w:spacing w:val="-6"/>
                  <w:position w:val="2"/>
                  <w:sz w:val="24"/>
                  <w:lang w:bidi="ne-NP"/>
                </w:rPr>
                <w:t xml:space="preserve"> C</w:t>
              </w:r>
            </w:smartTag>
            <w:r w:rsidR="00C71D0A" w:rsidRPr="00D23A0A">
              <w:rPr>
                <w:rFonts w:ascii="標楷體" w:eastAsia="標楷體" w:hAnsi="標楷體" w:hint="eastAsia"/>
                <w:color w:val="000000"/>
                <w:spacing w:val="-6"/>
                <w:position w:val="2"/>
                <w:sz w:val="24"/>
                <w:lang w:bidi="ne-NP"/>
              </w:rPr>
              <w:t>FU/m</w:t>
            </w:r>
            <w:r w:rsidR="00C71D0A" w:rsidRPr="00D23A0A">
              <w:rPr>
                <w:rFonts w:ascii="標楷體" w:eastAsia="標楷體" w:hAnsi="標楷體" w:hint="eastAsia"/>
                <w:color w:val="000000"/>
                <w:spacing w:val="-6"/>
                <w:position w:val="2"/>
                <w:sz w:val="24"/>
                <w:vertAlign w:val="superscript"/>
                <w:lang w:bidi="ne-NP"/>
              </w:rPr>
              <w:t>3</w:t>
            </w:r>
            <w:r w:rsidR="00C71D0A" w:rsidRPr="00D23A0A">
              <w:rPr>
                <w:rFonts w:ascii="標楷體" w:eastAsia="標楷體" w:hAnsi="標楷體" w:hint="eastAsia"/>
                <w:color w:val="000000"/>
                <w:spacing w:val="-6"/>
                <w:position w:val="2"/>
                <w:sz w:val="24"/>
                <w:lang w:bidi="ne-NP"/>
              </w:rPr>
              <w:t>為標準值</w:t>
            </w:r>
            <w:r w:rsidRPr="00D23A0A">
              <w:rPr>
                <w:rFonts w:ascii="標楷體" w:eastAsia="標楷體" w:hAnsi="標楷體" w:hint="eastAsia"/>
                <w:color w:val="000000"/>
                <w:spacing w:val="-6"/>
                <w:position w:val="2"/>
                <w:sz w:val="24"/>
                <w:lang w:bidi="ne-NP"/>
              </w:rPr>
              <w:t>。</w:t>
            </w:r>
          </w:p>
          <w:p w:rsidR="002F1D75" w:rsidRPr="00D23A0A" w:rsidRDefault="00E3512B" w:rsidP="002F1D75">
            <w:pPr>
              <w:pStyle w:val="af"/>
              <w:numPr>
                <w:ilvl w:val="0"/>
                <w:numId w:val="12"/>
              </w:numPr>
              <w:spacing w:afterLines="0" w:line="240" w:lineRule="auto"/>
              <w:rPr>
                <w:rFonts w:ascii="標楷體" w:eastAsia="標楷體" w:hAnsi="標楷體"/>
                <w:color w:val="000000"/>
                <w:spacing w:val="-6"/>
                <w:position w:val="2"/>
                <w:sz w:val="24"/>
                <w:lang w:bidi="ne-NP"/>
              </w:rPr>
            </w:pPr>
            <w:r w:rsidRPr="00D23A0A">
              <w:rPr>
                <w:rFonts w:ascii="標楷體" w:eastAsia="標楷體" w:hAnsi="標楷體" w:hint="eastAsia"/>
                <w:color w:val="000000"/>
                <w:spacing w:val="-6"/>
                <w:position w:val="2"/>
                <w:sz w:val="24"/>
                <w:lang w:bidi="ne-NP"/>
              </w:rPr>
              <w:t>真菌</w:t>
            </w:r>
            <w:r w:rsidRPr="00D23A0A">
              <w:rPr>
                <w:rFonts w:ascii="標楷體" w:eastAsia="標楷體" w:hAnsi="標楷體"/>
                <w:color w:val="000000"/>
                <w:spacing w:val="-6"/>
                <w:position w:val="2"/>
                <w:sz w:val="24"/>
                <w:lang w:bidi="ne-NP"/>
              </w:rPr>
              <w:t>標準</w:t>
            </w:r>
            <w:r w:rsidRPr="00D23A0A">
              <w:rPr>
                <w:rFonts w:ascii="標楷體" w:eastAsia="標楷體" w:hAnsi="標楷體" w:hint="eastAsia"/>
                <w:color w:val="000000"/>
                <w:spacing w:val="-6"/>
                <w:position w:val="2"/>
                <w:sz w:val="24"/>
                <w:lang w:bidi="ne-NP"/>
              </w:rPr>
              <w:t>為</w:t>
            </w:r>
            <w:r w:rsidR="009E074A" w:rsidRPr="00D23A0A">
              <w:rPr>
                <w:rFonts w:ascii="標楷體" w:eastAsia="標楷體" w:hAnsi="標楷體" w:hint="eastAsia"/>
                <w:color w:val="000000"/>
                <w:spacing w:val="-12"/>
                <w:kern w:val="0"/>
                <w:sz w:val="24"/>
              </w:rPr>
              <w:t>一００</w:t>
            </w:r>
            <w:smartTag w:uri="urn:schemas-microsoft-com:office:smarttags" w:element="chmetcnv">
              <w:smartTagPr>
                <w:attr w:name="TCSC" w:val="0"/>
                <w:attr w:name="NumberType" w:val="1"/>
                <w:attr w:name="Negative" w:val="False"/>
                <w:attr w:name="HasSpace" w:val="True"/>
                <w:attr w:name="SourceValue" w:val="0"/>
                <w:attr w:name="UnitName" w:val="C"/>
              </w:smartTagPr>
              <w:r w:rsidR="009E074A" w:rsidRPr="00D23A0A">
                <w:rPr>
                  <w:rFonts w:ascii="標楷體" w:eastAsia="標楷體" w:hAnsi="標楷體" w:hint="eastAsia"/>
                  <w:color w:val="000000"/>
                  <w:spacing w:val="-12"/>
                  <w:kern w:val="0"/>
                  <w:sz w:val="24"/>
                </w:rPr>
                <w:t>０</w:t>
              </w:r>
              <w:r w:rsidRPr="00D23A0A">
                <w:rPr>
                  <w:rFonts w:ascii="標楷體" w:eastAsia="標楷體" w:hAnsi="標楷體" w:hint="eastAsia"/>
                  <w:color w:val="000000"/>
                  <w:spacing w:val="-6"/>
                  <w:position w:val="2"/>
                  <w:sz w:val="24"/>
                  <w:lang w:bidi="ne-NP"/>
                </w:rPr>
                <w:t xml:space="preserve"> C</w:t>
              </w:r>
            </w:smartTag>
            <w:r w:rsidRPr="00D23A0A">
              <w:rPr>
                <w:rFonts w:ascii="標楷體" w:eastAsia="標楷體" w:hAnsi="標楷體" w:hint="eastAsia"/>
                <w:color w:val="000000"/>
                <w:spacing w:val="-6"/>
                <w:position w:val="2"/>
                <w:sz w:val="24"/>
                <w:lang w:bidi="ne-NP"/>
              </w:rPr>
              <w:t>FU/m</w:t>
            </w:r>
            <w:r w:rsidRPr="00D23A0A">
              <w:rPr>
                <w:rFonts w:ascii="標楷體" w:eastAsia="標楷體" w:hAnsi="標楷體" w:hint="eastAsia"/>
                <w:color w:val="000000"/>
                <w:spacing w:val="-6"/>
                <w:position w:val="2"/>
                <w:sz w:val="24"/>
                <w:vertAlign w:val="superscript"/>
                <w:lang w:bidi="ne-NP"/>
              </w:rPr>
              <w:t>3</w:t>
            </w:r>
            <w:r w:rsidR="001C7A32" w:rsidRPr="00D23A0A">
              <w:rPr>
                <w:rFonts w:ascii="標楷體" w:eastAsia="標楷體" w:hAnsi="標楷體" w:hint="eastAsia"/>
                <w:color w:val="000000"/>
                <w:spacing w:val="-6"/>
                <w:position w:val="2"/>
                <w:sz w:val="24"/>
                <w:lang w:bidi="ne-NP"/>
              </w:rPr>
              <w:t>（最高值），</w:t>
            </w:r>
            <w:r w:rsidRPr="00D23A0A">
              <w:rPr>
                <w:rFonts w:ascii="標楷體" w:eastAsia="標楷體" w:hAnsi="標楷體" w:hint="eastAsia"/>
                <w:color w:val="000000"/>
                <w:spacing w:val="-6"/>
                <w:position w:val="2"/>
                <w:sz w:val="24"/>
                <w:lang w:bidi="ne-NP"/>
              </w:rPr>
              <w:t>但真菌濃度室內外比值小於等於一•三者，不在此限</w:t>
            </w:r>
            <w:r w:rsidR="002E6316" w:rsidRPr="00D23A0A">
              <w:rPr>
                <w:rFonts w:ascii="標楷體" w:eastAsia="標楷體" w:hAnsi="標楷體" w:hint="eastAsia"/>
                <w:color w:val="000000"/>
                <w:spacing w:val="-6"/>
                <w:position w:val="2"/>
                <w:sz w:val="24"/>
                <w:lang w:bidi="ne-NP"/>
              </w:rPr>
              <w:t>。</w:t>
            </w:r>
            <w:r w:rsidR="002F1D75" w:rsidRPr="00D23A0A">
              <w:rPr>
                <w:rFonts w:ascii="標楷體" w:eastAsia="標楷體" w:hAnsi="標楷體" w:hint="eastAsia"/>
                <w:color w:val="000000"/>
                <w:spacing w:val="-6"/>
                <w:position w:val="2"/>
                <w:sz w:val="24"/>
                <w:lang w:bidi="ne-NP"/>
              </w:rPr>
              <w:t>目前國際上並無針對真菌訂定濃度標準或規範，然於流行病學相關文獻對於真菌暴露所引起的不良健康效應有諸多探討，但</w:t>
            </w:r>
            <w:r w:rsidR="008360E0" w:rsidRPr="00D23A0A">
              <w:rPr>
                <w:rFonts w:ascii="標楷體" w:eastAsia="標楷體" w:hAnsi="標楷體" w:hint="eastAsia"/>
                <w:color w:val="000000"/>
                <w:spacing w:val="-6"/>
                <w:position w:val="2"/>
                <w:sz w:val="24"/>
                <w:lang w:bidi="ne-NP"/>
              </w:rPr>
              <w:t>仍</w:t>
            </w:r>
            <w:r w:rsidR="002F1D75" w:rsidRPr="00D23A0A">
              <w:rPr>
                <w:rFonts w:ascii="標楷體" w:eastAsia="標楷體" w:hAnsi="標楷體" w:hint="eastAsia"/>
                <w:color w:val="000000"/>
                <w:spacing w:val="-6"/>
                <w:position w:val="2"/>
                <w:sz w:val="24"/>
                <w:lang w:bidi="ne-NP"/>
              </w:rPr>
              <w:t>無足夠且有利的證據顯示真菌之室內適宜標準值，仍採用</w:t>
            </w:r>
            <w:r w:rsidR="00092EAD" w:rsidRPr="00D23A0A">
              <w:rPr>
                <w:rFonts w:ascii="標楷體" w:eastAsia="標楷體" w:hAnsi="標楷體" w:hint="eastAsia"/>
                <w:color w:val="000000"/>
                <w:spacing w:val="-6"/>
                <w:position w:val="2"/>
                <w:sz w:val="24"/>
                <w:lang w:bidi="ne-NP"/>
              </w:rPr>
              <w:t>行政院環境保護署九十四年十二月三十日函頒之</w:t>
            </w:r>
            <w:r w:rsidR="00092EAD" w:rsidRPr="00D23A0A">
              <w:rPr>
                <w:rFonts w:ascii="標楷體" w:eastAsia="標楷體" w:hAnsi="標楷體"/>
                <w:color w:val="000000"/>
                <w:spacing w:val="-6"/>
                <w:position w:val="2"/>
                <w:sz w:val="24"/>
                <w:lang w:bidi="ne-NP"/>
              </w:rPr>
              <w:t>室內空氣品質建議值</w:t>
            </w:r>
            <w:r w:rsidR="00092EAD" w:rsidRPr="00D23A0A">
              <w:rPr>
                <w:rFonts w:ascii="標楷體" w:eastAsia="標楷體" w:hAnsi="標楷體" w:hint="eastAsia"/>
                <w:color w:val="000000"/>
                <w:spacing w:val="-6"/>
                <w:position w:val="2"/>
                <w:sz w:val="24"/>
                <w:lang w:bidi="ne-NP"/>
              </w:rPr>
              <w:t>內容，</w:t>
            </w:r>
            <w:r w:rsidR="000C5348" w:rsidRPr="00D23A0A">
              <w:rPr>
                <w:rFonts w:ascii="標楷體" w:eastAsia="標楷體" w:hAnsi="標楷體" w:hint="eastAsia"/>
                <w:color w:val="000000"/>
                <w:spacing w:val="-6"/>
                <w:position w:val="2"/>
                <w:sz w:val="24"/>
                <w:lang w:bidi="ne-NP"/>
              </w:rPr>
              <w:t>其中</w:t>
            </w:r>
            <w:r w:rsidR="00092EAD" w:rsidRPr="00D23A0A">
              <w:rPr>
                <w:rFonts w:ascii="標楷體" w:eastAsia="標楷體" w:hAnsi="標楷體" w:hint="eastAsia"/>
                <w:color w:val="000000"/>
                <w:spacing w:val="-6"/>
                <w:position w:val="2"/>
                <w:sz w:val="24"/>
                <w:lang w:bidi="ne-NP"/>
              </w:rPr>
              <w:t>真菌標準值為</w:t>
            </w:r>
            <w:r w:rsidR="009E074A" w:rsidRPr="00D23A0A">
              <w:rPr>
                <w:rFonts w:ascii="標楷體" w:eastAsia="標楷體" w:hAnsi="標楷體" w:hint="eastAsia"/>
                <w:color w:val="000000"/>
                <w:spacing w:val="-12"/>
                <w:kern w:val="0"/>
                <w:sz w:val="24"/>
              </w:rPr>
              <w:t>一００</w:t>
            </w:r>
            <w:smartTag w:uri="urn:schemas-microsoft-com:office:smarttags" w:element="chmetcnv">
              <w:smartTagPr>
                <w:attr w:name="TCSC" w:val="0"/>
                <w:attr w:name="NumberType" w:val="1"/>
                <w:attr w:name="Negative" w:val="False"/>
                <w:attr w:name="HasSpace" w:val="True"/>
                <w:attr w:name="SourceValue" w:val="0"/>
                <w:attr w:name="UnitName" w:val="C"/>
              </w:smartTagPr>
              <w:r w:rsidR="009E074A" w:rsidRPr="00D23A0A">
                <w:rPr>
                  <w:rFonts w:ascii="標楷體" w:eastAsia="標楷體" w:hAnsi="標楷體" w:hint="eastAsia"/>
                  <w:color w:val="000000"/>
                  <w:spacing w:val="-12"/>
                  <w:kern w:val="0"/>
                  <w:sz w:val="24"/>
                </w:rPr>
                <w:t>０</w:t>
              </w:r>
              <w:r w:rsidR="009E074A" w:rsidRPr="00D23A0A">
                <w:rPr>
                  <w:rFonts w:ascii="標楷體" w:eastAsia="標楷體" w:hAnsi="標楷體" w:hint="eastAsia"/>
                  <w:color w:val="000000"/>
                  <w:spacing w:val="-6"/>
                  <w:position w:val="2"/>
                  <w:sz w:val="24"/>
                  <w:lang w:bidi="ne-NP"/>
                </w:rPr>
                <w:t xml:space="preserve"> </w:t>
              </w:r>
              <w:r w:rsidR="002F1D75" w:rsidRPr="00D23A0A">
                <w:rPr>
                  <w:rFonts w:ascii="標楷體" w:eastAsia="標楷體" w:hAnsi="標楷體" w:hint="eastAsia"/>
                  <w:color w:val="000000"/>
                  <w:spacing w:val="-6"/>
                  <w:position w:val="2"/>
                  <w:sz w:val="24"/>
                  <w:lang w:bidi="ne-NP"/>
                </w:rPr>
                <w:t xml:space="preserve"> C</w:t>
              </w:r>
            </w:smartTag>
            <w:r w:rsidR="002F1D75" w:rsidRPr="00D23A0A">
              <w:rPr>
                <w:rFonts w:ascii="標楷體" w:eastAsia="標楷體" w:hAnsi="標楷體" w:hint="eastAsia"/>
                <w:color w:val="000000"/>
                <w:spacing w:val="-6"/>
                <w:position w:val="2"/>
                <w:sz w:val="24"/>
                <w:lang w:bidi="ne-NP"/>
              </w:rPr>
              <w:t>FU/</w:t>
            </w:r>
            <w:r w:rsidR="00092EAD" w:rsidRPr="00D23A0A">
              <w:rPr>
                <w:rFonts w:ascii="標楷體" w:eastAsia="標楷體" w:hAnsi="標楷體" w:hint="eastAsia"/>
                <w:color w:val="000000"/>
                <w:spacing w:val="-6"/>
                <w:position w:val="2"/>
                <w:sz w:val="24"/>
                <w:lang w:bidi="ne-NP"/>
              </w:rPr>
              <w:t>m</w:t>
            </w:r>
            <w:r w:rsidR="00092EAD" w:rsidRPr="00D23A0A">
              <w:rPr>
                <w:rFonts w:ascii="標楷體" w:eastAsia="標楷體" w:hAnsi="標楷體" w:hint="eastAsia"/>
                <w:color w:val="000000"/>
                <w:spacing w:val="-6"/>
                <w:position w:val="2"/>
                <w:sz w:val="24"/>
                <w:vertAlign w:val="superscript"/>
                <w:lang w:bidi="ne-NP"/>
              </w:rPr>
              <w:t>3</w:t>
            </w:r>
            <w:r w:rsidR="00092EAD" w:rsidRPr="00D23A0A">
              <w:rPr>
                <w:rFonts w:ascii="標楷體" w:eastAsia="標楷體" w:hAnsi="標楷體" w:hint="eastAsia"/>
                <w:color w:val="000000"/>
                <w:spacing w:val="-6"/>
                <w:position w:val="2"/>
                <w:sz w:val="24"/>
                <w:lang w:bidi="ne-NP"/>
              </w:rPr>
              <w:t>，同時</w:t>
            </w:r>
            <w:r w:rsidR="002F1D75" w:rsidRPr="00D23A0A">
              <w:rPr>
                <w:rFonts w:ascii="標楷體" w:eastAsia="標楷體" w:hAnsi="標楷體" w:hint="eastAsia"/>
                <w:color w:val="000000"/>
                <w:spacing w:val="-6"/>
                <w:position w:val="2"/>
                <w:sz w:val="24"/>
                <w:lang w:bidi="ne-NP"/>
              </w:rPr>
              <w:t>因室內真菌濃度受室外環境影響甚鉅，除</w:t>
            </w:r>
            <w:r w:rsidR="000C5348" w:rsidRPr="00D23A0A">
              <w:rPr>
                <w:rFonts w:ascii="標楷體" w:eastAsia="標楷體" w:hAnsi="標楷體" w:hint="eastAsia"/>
                <w:color w:val="000000"/>
                <w:spacing w:val="-6"/>
                <w:position w:val="2"/>
                <w:sz w:val="24"/>
                <w:lang w:bidi="ne-NP"/>
              </w:rPr>
              <w:t>訂定</w:t>
            </w:r>
            <w:r w:rsidR="002F1D75" w:rsidRPr="00D23A0A">
              <w:rPr>
                <w:rFonts w:ascii="標楷體" w:eastAsia="標楷體" w:hAnsi="標楷體" w:hint="eastAsia"/>
                <w:color w:val="000000"/>
                <w:spacing w:val="-6"/>
                <w:position w:val="2"/>
                <w:sz w:val="24"/>
                <w:lang w:bidi="ne-NP"/>
              </w:rPr>
              <w:t>標準值</w:t>
            </w:r>
            <w:r w:rsidR="000C5348" w:rsidRPr="00D23A0A">
              <w:rPr>
                <w:rFonts w:ascii="標楷體" w:eastAsia="標楷體" w:hAnsi="標楷體" w:hint="eastAsia"/>
                <w:color w:val="000000"/>
                <w:spacing w:val="-6"/>
                <w:position w:val="2"/>
                <w:sz w:val="24"/>
                <w:lang w:bidi="ne-NP"/>
              </w:rPr>
              <w:t>管制</w:t>
            </w:r>
            <w:r w:rsidR="00092EAD" w:rsidRPr="00D23A0A">
              <w:rPr>
                <w:rFonts w:ascii="標楷體" w:eastAsia="標楷體" w:hAnsi="標楷體" w:hint="eastAsia"/>
                <w:color w:val="000000"/>
                <w:spacing w:val="-6"/>
                <w:position w:val="2"/>
                <w:sz w:val="24"/>
                <w:lang w:bidi="ne-NP"/>
              </w:rPr>
              <w:t>之</w:t>
            </w:r>
            <w:r w:rsidR="002F1D75" w:rsidRPr="00D23A0A">
              <w:rPr>
                <w:rFonts w:ascii="標楷體" w:eastAsia="標楷體" w:hAnsi="標楷體" w:hint="eastAsia"/>
                <w:color w:val="000000"/>
                <w:spacing w:val="-6"/>
                <w:position w:val="2"/>
                <w:sz w:val="24"/>
                <w:lang w:bidi="ne-NP"/>
              </w:rPr>
              <w:t>外，</w:t>
            </w:r>
            <w:r w:rsidR="008360E0" w:rsidRPr="00D23A0A">
              <w:rPr>
                <w:rFonts w:ascii="標楷體" w:eastAsia="標楷體" w:hAnsi="標楷體" w:hint="eastAsia"/>
                <w:color w:val="000000"/>
                <w:spacing w:val="-6"/>
                <w:position w:val="2"/>
                <w:sz w:val="24"/>
                <w:lang w:bidi="ne-NP"/>
              </w:rPr>
              <w:t>並</w:t>
            </w:r>
            <w:r w:rsidR="00092EAD" w:rsidRPr="00D23A0A">
              <w:rPr>
                <w:rFonts w:ascii="標楷體" w:eastAsia="標楷體" w:hAnsi="標楷體" w:hint="eastAsia"/>
                <w:color w:val="000000"/>
                <w:spacing w:val="-6"/>
                <w:position w:val="2"/>
                <w:sz w:val="24"/>
                <w:lang w:bidi="ne-NP"/>
              </w:rPr>
              <w:t>但書</w:t>
            </w:r>
            <w:r w:rsidR="000C5348" w:rsidRPr="00D23A0A">
              <w:rPr>
                <w:rFonts w:ascii="標楷體" w:eastAsia="標楷體" w:hAnsi="標楷體" w:hint="eastAsia"/>
                <w:color w:val="000000"/>
                <w:spacing w:val="-6"/>
                <w:position w:val="2"/>
                <w:sz w:val="24"/>
                <w:lang w:bidi="ne-NP"/>
              </w:rPr>
              <w:t>規定，</w:t>
            </w:r>
            <w:r w:rsidR="008360E0" w:rsidRPr="00D23A0A">
              <w:rPr>
                <w:rFonts w:ascii="標楷體" w:eastAsia="標楷體" w:hAnsi="標楷體" w:hint="eastAsia"/>
                <w:color w:val="000000"/>
                <w:spacing w:val="-6"/>
                <w:position w:val="2"/>
                <w:sz w:val="24"/>
                <w:lang w:bidi="ne-NP"/>
              </w:rPr>
              <w:t>當同時之</w:t>
            </w:r>
            <w:r w:rsidR="00F40EC8" w:rsidRPr="00D23A0A">
              <w:rPr>
                <w:rFonts w:ascii="標楷體" w:eastAsia="標楷體" w:hAnsi="標楷體" w:hint="eastAsia"/>
                <w:color w:val="000000"/>
                <w:spacing w:val="-6"/>
                <w:position w:val="2"/>
                <w:sz w:val="24"/>
                <w:lang w:bidi="ne-NP"/>
              </w:rPr>
              <w:t>真菌濃度室內外比值小於等於一•三者</w:t>
            </w:r>
            <w:r w:rsidR="008360E0" w:rsidRPr="00D23A0A">
              <w:rPr>
                <w:rFonts w:ascii="標楷體" w:eastAsia="標楷體" w:hAnsi="標楷體" w:hint="eastAsia"/>
                <w:color w:val="000000"/>
                <w:spacing w:val="-6"/>
                <w:position w:val="2"/>
                <w:sz w:val="24"/>
                <w:lang w:bidi="ne-NP"/>
              </w:rPr>
              <w:t>可</w:t>
            </w:r>
            <w:r w:rsidR="000C5348" w:rsidRPr="00D23A0A">
              <w:rPr>
                <w:rFonts w:ascii="標楷體" w:eastAsia="標楷體" w:hAnsi="標楷體" w:hint="eastAsia"/>
                <w:color w:val="000000"/>
                <w:spacing w:val="-6"/>
                <w:position w:val="2"/>
                <w:sz w:val="24"/>
                <w:lang w:bidi="ne-NP"/>
              </w:rPr>
              <w:t>不受</w:t>
            </w:r>
            <w:r w:rsidR="009E074A" w:rsidRPr="00D23A0A">
              <w:rPr>
                <w:rFonts w:ascii="標楷體" w:eastAsia="標楷體" w:hAnsi="標楷體" w:hint="eastAsia"/>
                <w:color w:val="000000"/>
                <w:spacing w:val="-12"/>
                <w:kern w:val="0"/>
                <w:sz w:val="24"/>
              </w:rPr>
              <w:t>一００</w:t>
            </w:r>
            <w:smartTag w:uri="urn:schemas-microsoft-com:office:smarttags" w:element="chmetcnv">
              <w:smartTagPr>
                <w:attr w:name="TCSC" w:val="0"/>
                <w:attr w:name="NumberType" w:val="1"/>
                <w:attr w:name="Negative" w:val="False"/>
                <w:attr w:name="HasSpace" w:val="True"/>
                <w:attr w:name="SourceValue" w:val="0"/>
                <w:attr w:name="UnitName" w:val="C"/>
              </w:smartTagPr>
              <w:r w:rsidR="009E074A" w:rsidRPr="00D23A0A">
                <w:rPr>
                  <w:rFonts w:ascii="標楷體" w:eastAsia="標楷體" w:hAnsi="標楷體" w:hint="eastAsia"/>
                  <w:color w:val="000000"/>
                  <w:spacing w:val="-12"/>
                  <w:kern w:val="0"/>
                  <w:sz w:val="24"/>
                </w:rPr>
                <w:t>０</w:t>
              </w:r>
              <w:r w:rsidR="009E074A" w:rsidRPr="00D23A0A">
                <w:rPr>
                  <w:rFonts w:ascii="標楷體" w:eastAsia="標楷體" w:hAnsi="標楷體" w:hint="eastAsia"/>
                  <w:color w:val="000000"/>
                  <w:spacing w:val="-6"/>
                  <w:position w:val="2"/>
                  <w:sz w:val="24"/>
                  <w:lang w:bidi="ne-NP"/>
                </w:rPr>
                <w:t xml:space="preserve"> </w:t>
              </w:r>
              <w:r w:rsidR="000C5348" w:rsidRPr="00D23A0A">
                <w:rPr>
                  <w:rFonts w:ascii="標楷體" w:eastAsia="標楷體" w:hAnsi="標楷體" w:hint="eastAsia"/>
                  <w:color w:val="000000"/>
                  <w:spacing w:val="-6"/>
                  <w:position w:val="2"/>
                  <w:sz w:val="24"/>
                  <w:lang w:bidi="ne-NP"/>
                </w:rPr>
                <w:t xml:space="preserve"> </w:t>
              </w:r>
              <w:r w:rsidR="000C5348" w:rsidRPr="00D23A0A">
                <w:rPr>
                  <w:rFonts w:ascii="標楷體" w:eastAsia="標楷體" w:hAnsi="標楷體" w:hint="eastAsia"/>
                  <w:color w:val="000000"/>
                  <w:spacing w:val="-6"/>
                  <w:position w:val="2"/>
                  <w:sz w:val="24"/>
                  <w:lang w:bidi="ne-NP"/>
                </w:rPr>
                <w:lastRenderedPageBreak/>
                <w:t>C</w:t>
              </w:r>
            </w:smartTag>
            <w:r w:rsidR="000C5348" w:rsidRPr="00D23A0A">
              <w:rPr>
                <w:rFonts w:ascii="標楷體" w:eastAsia="標楷體" w:hAnsi="標楷體" w:hint="eastAsia"/>
                <w:color w:val="000000"/>
                <w:spacing w:val="-6"/>
                <w:position w:val="2"/>
                <w:sz w:val="24"/>
                <w:lang w:bidi="ne-NP"/>
              </w:rPr>
              <w:t>FU/m</w:t>
            </w:r>
            <w:r w:rsidR="000C5348" w:rsidRPr="00D23A0A">
              <w:rPr>
                <w:rFonts w:ascii="標楷體" w:eastAsia="標楷體" w:hAnsi="標楷體" w:hint="eastAsia"/>
                <w:color w:val="000000"/>
                <w:spacing w:val="-6"/>
                <w:position w:val="2"/>
                <w:sz w:val="24"/>
                <w:vertAlign w:val="superscript"/>
                <w:lang w:bidi="ne-NP"/>
              </w:rPr>
              <w:t>3</w:t>
            </w:r>
            <w:r w:rsidR="008360E0" w:rsidRPr="00D23A0A">
              <w:rPr>
                <w:rFonts w:ascii="標楷體" w:eastAsia="標楷體" w:hAnsi="標楷體" w:hint="eastAsia"/>
                <w:color w:val="000000"/>
                <w:spacing w:val="-6"/>
                <w:position w:val="2"/>
                <w:sz w:val="24"/>
                <w:lang w:bidi="ne-NP"/>
              </w:rPr>
              <w:t>之</w:t>
            </w:r>
            <w:r w:rsidR="00F40EC8" w:rsidRPr="00D23A0A">
              <w:rPr>
                <w:rFonts w:ascii="標楷體" w:eastAsia="標楷體" w:hAnsi="標楷體" w:hint="eastAsia"/>
                <w:color w:val="000000"/>
                <w:spacing w:val="-6"/>
                <w:position w:val="2"/>
                <w:sz w:val="24"/>
                <w:lang w:bidi="ne-NP"/>
              </w:rPr>
              <w:t>限</w:t>
            </w:r>
            <w:r w:rsidR="000C5348" w:rsidRPr="00D23A0A">
              <w:rPr>
                <w:rFonts w:ascii="標楷體" w:eastAsia="標楷體" w:hAnsi="標楷體" w:hint="eastAsia"/>
                <w:color w:val="000000"/>
                <w:spacing w:val="-6"/>
                <w:position w:val="2"/>
                <w:sz w:val="24"/>
                <w:lang w:bidi="ne-NP"/>
              </w:rPr>
              <w:t>制</w:t>
            </w:r>
            <w:r w:rsidR="002F1D75" w:rsidRPr="00D23A0A">
              <w:rPr>
                <w:rFonts w:ascii="標楷體" w:eastAsia="標楷體" w:hAnsi="標楷體" w:hint="eastAsia"/>
                <w:color w:val="000000"/>
                <w:spacing w:val="-6"/>
                <w:position w:val="2"/>
                <w:sz w:val="24"/>
                <w:lang w:bidi="ne-NP"/>
              </w:rPr>
              <w:t>，以降低室外污染源對檢查室內真菌濃度之干擾，</w:t>
            </w:r>
            <w:r w:rsidR="000C5348" w:rsidRPr="00D23A0A">
              <w:rPr>
                <w:rFonts w:ascii="標楷體" w:eastAsia="標楷體" w:hAnsi="標楷體" w:hint="eastAsia"/>
                <w:color w:val="000000"/>
                <w:spacing w:val="-6"/>
                <w:position w:val="2"/>
                <w:sz w:val="24"/>
                <w:lang w:bidi="ne-NP"/>
              </w:rPr>
              <w:t>以</w:t>
            </w:r>
            <w:r w:rsidR="002F1D75" w:rsidRPr="00D23A0A">
              <w:rPr>
                <w:rFonts w:ascii="標楷體" w:eastAsia="標楷體" w:hAnsi="標楷體" w:hint="eastAsia"/>
                <w:color w:val="000000"/>
                <w:spacing w:val="-6"/>
                <w:position w:val="2"/>
                <w:sz w:val="24"/>
                <w:lang w:bidi="ne-NP"/>
              </w:rPr>
              <w:t>達維護室內人員健康之目的</w:t>
            </w:r>
            <w:r w:rsidR="000C5348" w:rsidRPr="00D23A0A">
              <w:rPr>
                <w:rFonts w:ascii="標楷體" w:eastAsia="標楷體" w:hAnsi="標楷體" w:hint="eastAsia"/>
                <w:color w:val="000000"/>
                <w:spacing w:val="-6"/>
                <w:position w:val="2"/>
                <w:sz w:val="24"/>
                <w:lang w:bidi="ne-NP"/>
              </w:rPr>
              <w:t>。</w:t>
            </w:r>
          </w:p>
          <w:p w:rsidR="0057294F" w:rsidRPr="00D23A0A" w:rsidRDefault="00BE7F27" w:rsidP="0057294F">
            <w:pPr>
              <w:pStyle w:val="af"/>
              <w:numPr>
                <w:ilvl w:val="0"/>
                <w:numId w:val="12"/>
              </w:numPr>
              <w:spacing w:afterLines="0" w:line="240" w:lineRule="auto"/>
              <w:rPr>
                <w:rFonts w:ascii="標楷體" w:eastAsia="標楷體" w:hAnsi="標楷體"/>
                <w:color w:val="000000"/>
                <w:spacing w:val="-6"/>
                <w:position w:val="2"/>
                <w:sz w:val="24"/>
                <w:lang w:bidi="ne-NP"/>
              </w:rPr>
            </w:pPr>
            <w:r w:rsidRPr="00D23A0A">
              <w:rPr>
                <w:rFonts w:ascii="標楷體" w:eastAsia="標楷體" w:hAnsi="標楷體" w:hint="eastAsia"/>
                <w:color w:val="000000"/>
                <w:spacing w:val="-6"/>
                <w:position w:val="2"/>
                <w:sz w:val="24"/>
                <w:lang w:bidi="ne-NP"/>
              </w:rPr>
              <w:t>粒徑小於等於十微米（</w:t>
            </w:r>
            <w:r w:rsidRPr="00D23A0A">
              <w:rPr>
                <w:rFonts w:ascii="標楷體" w:eastAsia="標楷體" w:hAnsi="標楷體"/>
                <w:color w:val="000000"/>
                <w:spacing w:val="-6"/>
                <w:position w:val="2"/>
                <w:sz w:val="24"/>
                <w:lang w:bidi="ne-NP"/>
              </w:rPr>
              <w:t>μm</w:t>
            </w:r>
            <w:r w:rsidRPr="00D23A0A">
              <w:rPr>
                <w:rFonts w:ascii="標楷體" w:eastAsia="標楷體" w:hAnsi="標楷體" w:hint="eastAsia"/>
                <w:color w:val="000000"/>
                <w:spacing w:val="-6"/>
                <w:position w:val="2"/>
                <w:sz w:val="24"/>
                <w:lang w:bidi="ne-NP"/>
              </w:rPr>
              <w:t>）之懸浮微粒（</w:t>
            </w:r>
            <w:r w:rsidR="0057294F" w:rsidRPr="00D23A0A">
              <w:rPr>
                <w:rFonts w:ascii="標楷體" w:eastAsia="標楷體" w:hAnsi="標楷體" w:hint="eastAsia"/>
                <w:color w:val="000000"/>
                <w:spacing w:val="-6"/>
                <w:position w:val="2"/>
                <w:sz w:val="24"/>
                <w:lang w:bidi="ne-NP"/>
              </w:rPr>
              <w:t>PM</w:t>
            </w:r>
            <w:r w:rsidR="0057294F" w:rsidRPr="00D23A0A">
              <w:rPr>
                <w:rFonts w:ascii="標楷體" w:eastAsia="標楷體" w:hAnsi="標楷體" w:hint="eastAsia"/>
                <w:color w:val="000000"/>
                <w:spacing w:val="-6"/>
                <w:position w:val="2"/>
                <w:sz w:val="24"/>
                <w:vertAlign w:val="subscript"/>
                <w:lang w:bidi="ne-NP"/>
              </w:rPr>
              <w:t>10</w:t>
            </w:r>
            <w:r w:rsidRPr="00D23A0A">
              <w:rPr>
                <w:rFonts w:ascii="標楷體" w:eastAsia="標楷體" w:hAnsi="標楷體" w:hint="eastAsia"/>
                <w:color w:val="000000"/>
                <w:spacing w:val="-6"/>
                <w:position w:val="2"/>
                <w:sz w:val="24"/>
                <w:lang w:bidi="ne-NP"/>
              </w:rPr>
              <w:t>）</w:t>
            </w:r>
            <w:r w:rsidRPr="00D23A0A">
              <w:rPr>
                <w:rFonts w:ascii="標楷體" w:eastAsia="標楷體" w:hAnsi="標楷體"/>
                <w:color w:val="000000"/>
                <w:spacing w:val="-6"/>
                <w:position w:val="2"/>
                <w:sz w:val="24"/>
                <w:lang w:bidi="ne-NP"/>
              </w:rPr>
              <w:t>標準</w:t>
            </w:r>
            <w:r w:rsidRPr="00D23A0A">
              <w:rPr>
                <w:rFonts w:ascii="標楷體" w:eastAsia="標楷體" w:hAnsi="標楷體" w:hint="eastAsia"/>
                <w:color w:val="000000"/>
                <w:spacing w:val="-6"/>
                <w:position w:val="2"/>
                <w:sz w:val="24"/>
                <w:lang w:bidi="ne-NP"/>
              </w:rPr>
              <w:t>為</w:t>
            </w:r>
            <w:r w:rsidR="009E074A" w:rsidRPr="00D23A0A">
              <w:rPr>
                <w:rFonts w:ascii="標楷體" w:eastAsia="標楷體" w:hAnsi="標楷體" w:hint="eastAsia"/>
                <w:color w:val="000000"/>
                <w:spacing w:val="-6"/>
                <w:position w:val="2"/>
                <w:sz w:val="24"/>
                <w:lang w:bidi="ne-NP"/>
              </w:rPr>
              <w:t>七五</w:t>
            </w:r>
            <w:r w:rsidRPr="00D23A0A">
              <w:rPr>
                <w:rFonts w:ascii="標楷體" w:eastAsia="標楷體" w:hAnsi="標楷體"/>
                <w:color w:val="000000"/>
                <w:spacing w:val="-12"/>
                <w:sz w:val="24"/>
              </w:rPr>
              <w:t>μg/m</w:t>
            </w:r>
            <w:r w:rsidRPr="00D23A0A">
              <w:rPr>
                <w:rFonts w:ascii="標楷體" w:eastAsia="標楷體" w:hAnsi="標楷體"/>
                <w:color w:val="000000"/>
                <w:spacing w:val="-12"/>
                <w:sz w:val="24"/>
                <w:vertAlign w:val="superscript"/>
              </w:rPr>
              <w:t>3</w:t>
            </w:r>
            <w:r w:rsidR="001C7A32" w:rsidRPr="00D23A0A">
              <w:rPr>
                <w:rFonts w:ascii="標楷體" w:eastAsia="標楷體" w:hAnsi="標楷體" w:hint="eastAsia"/>
                <w:color w:val="000000"/>
                <w:spacing w:val="-6"/>
                <w:position w:val="2"/>
                <w:sz w:val="24"/>
                <w:lang w:bidi="ne-NP"/>
              </w:rPr>
              <w:t>（</w:t>
            </w:r>
            <w:r w:rsidR="009E074A" w:rsidRPr="00D23A0A">
              <w:rPr>
                <w:rFonts w:ascii="標楷體" w:eastAsia="標楷體" w:hAnsi="標楷體" w:hint="eastAsia"/>
                <w:color w:val="000000"/>
                <w:spacing w:val="-6"/>
                <w:position w:val="2"/>
                <w:sz w:val="24"/>
                <w:lang w:bidi="ne-NP"/>
              </w:rPr>
              <w:t>二十四</w:t>
            </w:r>
            <w:r w:rsidR="001C7A32" w:rsidRPr="00D23A0A">
              <w:rPr>
                <w:rFonts w:ascii="標楷體" w:eastAsia="標楷體" w:hAnsi="標楷體" w:hint="eastAsia"/>
                <w:color w:val="000000"/>
                <w:spacing w:val="-6"/>
                <w:position w:val="2"/>
                <w:sz w:val="24"/>
                <w:lang w:bidi="ne-NP"/>
              </w:rPr>
              <w:t>小時值）。</w:t>
            </w:r>
            <w:r w:rsidRPr="00D23A0A">
              <w:rPr>
                <w:rFonts w:ascii="標楷體" w:eastAsia="標楷體" w:hAnsi="標楷體" w:hint="eastAsia"/>
                <w:color w:val="000000"/>
                <w:spacing w:val="-6"/>
                <w:position w:val="2"/>
                <w:sz w:val="24"/>
                <w:lang w:bidi="ne-NP"/>
              </w:rPr>
              <w:t>參考世界各國之</w:t>
            </w:r>
            <w:r w:rsidR="009220F7" w:rsidRPr="00D23A0A">
              <w:rPr>
                <w:rFonts w:ascii="標楷體" w:eastAsia="標楷體" w:hAnsi="標楷體" w:hint="eastAsia"/>
                <w:color w:val="000000"/>
                <w:spacing w:val="-6"/>
                <w:position w:val="2"/>
                <w:sz w:val="24"/>
                <w:lang w:bidi="ne-NP"/>
              </w:rPr>
              <w:t>室內PM</w:t>
            </w:r>
            <w:r w:rsidR="009220F7" w:rsidRPr="00D23A0A">
              <w:rPr>
                <w:rFonts w:ascii="標楷體" w:eastAsia="標楷體" w:hAnsi="標楷體" w:hint="eastAsia"/>
                <w:color w:val="000000"/>
                <w:spacing w:val="-6"/>
                <w:position w:val="2"/>
                <w:sz w:val="24"/>
                <w:vertAlign w:val="subscript"/>
                <w:lang w:bidi="ne-NP"/>
              </w:rPr>
              <w:t>10</w:t>
            </w:r>
            <w:r w:rsidRPr="00D23A0A">
              <w:rPr>
                <w:rFonts w:ascii="標楷體" w:eastAsia="標楷體" w:hAnsi="標楷體" w:hint="eastAsia"/>
                <w:color w:val="000000"/>
                <w:spacing w:val="-6"/>
                <w:position w:val="2"/>
                <w:sz w:val="24"/>
                <w:lang w:bidi="ne-NP"/>
              </w:rPr>
              <w:t>標準值或規範值，以目前人類流行病學文獻著重以室外研究為主，室外PM</w:t>
            </w:r>
            <w:r w:rsidRPr="00D23A0A">
              <w:rPr>
                <w:rFonts w:ascii="標楷體" w:eastAsia="標楷體" w:hAnsi="標楷體" w:hint="eastAsia"/>
                <w:color w:val="000000"/>
                <w:spacing w:val="-6"/>
                <w:position w:val="2"/>
                <w:sz w:val="24"/>
                <w:vertAlign w:val="subscript"/>
                <w:lang w:bidi="ne-NP"/>
              </w:rPr>
              <w:t>10</w:t>
            </w:r>
            <w:r w:rsidRPr="00D23A0A">
              <w:rPr>
                <w:rFonts w:ascii="標楷體" w:eastAsia="標楷體" w:hAnsi="標楷體" w:hint="eastAsia"/>
                <w:color w:val="000000"/>
                <w:spacing w:val="-6"/>
                <w:position w:val="2"/>
                <w:sz w:val="24"/>
                <w:lang w:bidi="ne-NP"/>
              </w:rPr>
              <w:t>之標準值乃基於完整且較為充足的全球性數據佐證下訂定，可參考室外PM</w:t>
            </w:r>
            <w:r w:rsidRPr="00D23A0A">
              <w:rPr>
                <w:rFonts w:ascii="標楷體" w:eastAsia="標楷體" w:hAnsi="標楷體" w:hint="eastAsia"/>
                <w:color w:val="000000"/>
                <w:spacing w:val="-6"/>
                <w:position w:val="2"/>
                <w:sz w:val="24"/>
                <w:vertAlign w:val="subscript"/>
                <w:lang w:bidi="ne-NP"/>
              </w:rPr>
              <w:t>10</w:t>
            </w:r>
            <w:r w:rsidRPr="00D23A0A">
              <w:rPr>
                <w:rFonts w:ascii="標楷體" w:eastAsia="標楷體" w:hAnsi="標楷體" w:hint="eastAsia"/>
                <w:color w:val="000000"/>
                <w:spacing w:val="-6"/>
                <w:position w:val="2"/>
                <w:sz w:val="24"/>
                <w:lang w:bidi="ne-NP"/>
              </w:rPr>
              <w:t>標準值建立室內標準值，且世界衛生組織於西元</w:t>
            </w:r>
            <w:r w:rsidR="009E074A" w:rsidRPr="00D23A0A">
              <w:rPr>
                <w:rFonts w:ascii="標楷體" w:eastAsia="標楷體" w:hAnsi="標楷體" w:hint="eastAsia"/>
                <w:color w:val="000000"/>
                <w:spacing w:val="-6"/>
                <w:position w:val="2"/>
                <w:sz w:val="24"/>
                <w:lang w:bidi="ne-NP"/>
              </w:rPr>
              <w:t>二</w:t>
            </w:r>
            <w:r w:rsidR="009E074A" w:rsidRPr="00D23A0A">
              <w:rPr>
                <w:rFonts w:ascii="標楷體" w:eastAsia="標楷體" w:hAnsi="標楷體" w:hint="eastAsia"/>
                <w:color w:val="000000"/>
                <w:spacing w:val="-12"/>
                <w:kern w:val="0"/>
                <w:sz w:val="24"/>
              </w:rPr>
              <w:t>００五</w:t>
            </w:r>
            <w:r w:rsidRPr="00D23A0A">
              <w:rPr>
                <w:rFonts w:ascii="標楷體" w:eastAsia="標楷體" w:hAnsi="標楷體" w:hint="eastAsia"/>
                <w:color w:val="000000"/>
                <w:spacing w:val="-6"/>
                <w:position w:val="2"/>
                <w:sz w:val="24"/>
                <w:lang w:bidi="ne-NP"/>
              </w:rPr>
              <w:t>年發布的報告中，利用統合分析大量PM</w:t>
            </w:r>
            <w:r w:rsidRPr="00D23A0A">
              <w:rPr>
                <w:rFonts w:ascii="標楷體" w:eastAsia="標楷體" w:hAnsi="標楷體" w:hint="eastAsia"/>
                <w:color w:val="000000"/>
                <w:spacing w:val="-6"/>
                <w:position w:val="2"/>
                <w:sz w:val="24"/>
                <w:vertAlign w:val="subscript"/>
                <w:lang w:bidi="ne-NP"/>
              </w:rPr>
              <w:t>10</w:t>
            </w:r>
            <w:r w:rsidRPr="00D23A0A">
              <w:rPr>
                <w:rFonts w:ascii="標楷體" w:eastAsia="標楷體" w:hAnsi="標楷體" w:hint="eastAsia"/>
                <w:color w:val="000000"/>
                <w:spacing w:val="-6"/>
                <w:position w:val="2"/>
                <w:sz w:val="24"/>
                <w:lang w:bidi="ne-NP"/>
              </w:rPr>
              <w:t>數值與健康效應的人類流行病學研究後，建議PM</w:t>
            </w:r>
            <w:r w:rsidRPr="00D23A0A">
              <w:rPr>
                <w:rFonts w:ascii="標楷體" w:eastAsia="標楷體" w:hAnsi="標楷體" w:hint="eastAsia"/>
                <w:color w:val="000000"/>
                <w:spacing w:val="-6"/>
                <w:position w:val="2"/>
                <w:sz w:val="24"/>
                <w:vertAlign w:val="subscript"/>
                <w:lang w:bidi="ne-NP"/>
              </w:rPr>
              <w:t>10</w:t>
            </w:r>
            <w:r w:rsidRPr="00D23A0A">
              <w:rPr>
                <w:rFonts w:ascii="標楷體" w:eastAsia="標楷體" w:hAnsi="標楷體" w:hint="eastAsia"/>
                <w:color w:val="000000"/>
                <w:spacing w:val="-6"/>
                <w:position w:val="2"/>
                <w:sz w:val="24"/>
                <w:lang w:bidi="ne-NP"/>
              </w:rPr>
              <w:t>以</w:t>
            </w:r>
            <w:r w:rsidR="009E074A" w:rsidRPr="00D23A0A">
              <w:rPr>
                <w:rFonts w:ascii="標楷體" w:eastAsia="標楷體" w:hAnsi="標楷體" w:hint="eastAsia"/>
                <w:color w:val="000000"/>
                <w:spacing w:val="-6"/>
                <w:position w:val="2"/>
                <w:sz w:val="24"/>
                <w:lang w:bidi="ne-NP"/>
              </w:rPr>
              <w:t>二十四</w:t>
            </w:r>
            <w:r w:rsidRPr="00D23A0A">
              <w:rPr>
                <w:rFonts w:ascii="標楷體" w:eastAsia="標楷體" w:hAnsi="標楷體" w:hint="eastAsia"/>
                <w:color w:val="000000"/>
                <w:spacing w:val="-6"/>
                <w:position w:val="2"/>
                <w:sz w:val="24"/>
                <w:lang w:bidi="ne-NP"/>
              </w:rPr>
              <w:t>小時平均濃度為</w:t>
            </w:r>
            <w:r w:rsidR="009E074A" w:rsidRPr="00D23A0A">
              <w:rPr>
                <w:rFonts w:ascii="標楷體" w:eastAsia="標楷體" w:hAnsi="標楷體" w:hint="eastAsia"/>
                <w:color w:val="000000"/>
                <w:spacing w:val="-6"/>
                <w:position w:val="2"/>
                <w:sz w:val="24"/>
                <w:lang w:bidi="ne-NP"/>
              </w:rPr>
              <w:t>五</w:t>
            </w:r>
            <w:r w:rsidR="009E074A" w:rsidRPr="00D23A0A">
              <w:rPr>
                <w:rFonts w:ascii="標楷體" w:eastAsia="標楷體" w:hAnsi="標楷體" w:hint="eastAsia"/>
                <w:color w:val="000000"/>
                <w:spacing w:val="-12"/>
                <w:kern w:val="0"/>
                <w:sz w:val="24"/>
              </w:rPr>
              <w:t>０</w:t>
            </w:r>
            <w:r w:rsidRPr="00D23A0A">
              <w:rPr>
                <w:rFonts w:ascii="標楷體" w:eastAsia="標楷體" w:hAnsi="標楷體" w:hint="eastAsia"/>
                <w:color w:val="000000"/>
                <w:spacing w:val="-6"/>
                <w:position w:val="2"/>
                <w:sz w:val="24"/>
                <w:lang w:bidi="ne-NP"/>
              </w:rPr>
              <w:t>μg/</w:t>
            </w:r>
            <w:r w:rsidR="0064573F" w:rsidRPr="00D23A0A">
              <w:rPr>
                <w:rFonts w:ascii="標楷體" w:eastAsia="標楷體" w:hAnsi="標楷體"/>
                <w:color w:val="000000"/>
                <w:spacing w:val="-12"/>
                <w:sz w:val="24"/>
              </w:rPr>
              <w:t>m</w:t>
            </w:r>
            <w:r w:rsidR="0064573F" w:rsidRPr="00D23A0A">
              <w:rPr>
                <w:rFonts w:ascii="標楷體" w:eastAsia="標楷體" w:hAnsi="標楷體"/>
                <w:color w:val="000000"/>
                <w:spacing w:val="-12"/>
                <w:sz w:val="24"/>
                <w:vertAlign w:val="superscript"/>
              </w:rPr>
              <w:t>3</w:t>
            </w:r>
            <w:r w:rsidRPr="00D23A0A">
              <w:rPr>
                <w:rFonts w:ascii="標楷體" w:eastAsia="標楷體" w:hAnsi="標楷體" w:hint="eastAsia"/>
                <w:color w:val="000000"/>
                <w:spacing w:val="-6"/>
                <w:position w:val="2"/>
                <w:sz w:val="24"/>
                <w:lang w:bidi="ne-NP"/>
              </w:rPr>
              <w:t>為一可接受標準，同時考量目前國內已完成調查之重要公共場所之室內空氣品質現況，</w:t>
            </w:r>
            <w:r w:rsidR="0057294F" w:rsidRPr="00D23A0A">
              <w:rPr>
                <w:rFonts w:ascii="標楷體" w:eastAsia="標楷體" w:hAnsi="標楷體" w:hint="eastAsia"/>
                <w:color w:val="000000"/>
                <w:spacing w:val="-6"/>
                <w:position w:val="2"/>
                <w:sz w:val="24"/>
                <w:lang w:bidi="ne-NP"/>
              </w:rPr>
              <w:t>故考量本法推動初期，採用PM</w:t>
            </w:r>
            <w:r w:rsidR="0057294F" w:rsidRPr="00D23A0A">
              <w:rPr>
                <w:rFonts w:ascii="標楷體" w:eastAsia="標楷體" w:hAnsi="標楷體" w:hint="eastAsia"/>
                <w:color w:val="000000"/>
                <w:spacing w:val="-6"/>
                <w:position w:val="2"/>
                <w:sz w:val="24"/>
                <w:vertAlign w:val="subscript"/>
                <w:lang w:bidi="ne-NP"/>
              </w:rPr>
              <w:t>10</w:t>
            </w:r>
            <w:r w:rsidR="0057294F" w:rsidRPr="00D23A0A">
              <w:rPr>
                <w:rFonts w:ascii="標楷體" w:eastAsia="標楷體" w:hAnsi="標楷體" w:hint="eastAsia"/>
                <w:color w:val="000000"/>
                <w:spacing w:val="-6"/>
                <w:position w:val="2"/>
                <w:sz w:val="24"/>
                <w:lang w:bidi="ne-NP"/>
              </w:rPr>
              <w:t>以</w:t>
            </w:r>
            <w:r w:rsidR="009E074A" w:rsidRPr="00D23A0A">
              <w:rPr>
                <w:rFonts w:ascii="標楷體" w:eastAsia="標楷體" w:hAnsi="標楷體" w:hint="eastAsia"/>
                <w:color w:val="000000"/>
                <w:spacing w:val="-6"/>
                <w:position w:val="2"/>
                <w:sz w:val="24"/>
                <w:lang w:bidi="ne-NP"/>
              </w:rPr>
              <w:t>七五</w:t>
            </w:r>
            <w:r w:rsidR="0057294F" w:rsidRPr="00D23A0A">
              <w:rPr>
                <w:rFonts w:ascii="標楷體" w:eastAsia="標楷體" w:hAnsi="標楷體"/>
                <w:color w:val="000000"/>
                <w:spacing w:val="-12"/>
                <w:sz w:val="24"/>
              </w:rPr>
              <w:t>μg/m</w:t>
            </w:r>
            <w:r w:rsidR="0057294F" w:rsidRPr="00D23A0A">
              <w:rPr>
                <w:rFonts w:ascii="標楷體" w:eastAsia="標楷體" w:hAnsi="標楷體"/>
                <w:color w:val="000000"/>
                <w:spacing w:val="-12"/>
                <w:sz w:val="24"/>
                <w:vertAlign w:val="superscript"/>
              </w:rPr>
              <w:t>3</w:t>
            </w:r>
            <w:r w:rsidR="0057294F" w:rsidRPr="00D23A0A">
              <w:rPr>
                <w:rFonts w:ascii="標楷體" w:eastAsia="標楷體" w:hAnsi="標楷體" w:hint="eastAsia"/>
                <w:color w:val="000000"/>
                <w:spacing w:val="-6"/>
                <w:position w:val="2"/>
                <w:sz w:val="24"/>
                <w:lang w:bidi="ne-NP"/>
              </w:rPr>
              <w:t>為標準值。</w:t>
            </w:r>
          </w:p>
          <w:p w:rsidR="00F42D46" w:rsidRPr="00D23A0A" w:rsidRDefault="00F42D46" w:rsidP="00F42D46">
            <w:pPr>
              <w:pStyle w:val="af"/>
              <w:numPr>
                <w:ilvl w:val="0"/>
                <w:numId w:val="12"/>
              </w:numPr>
              <w:spacing w:afterLines="0" w:line="240" w:lineRule="auto"/>
              <w:rPr>
                <w:rFonts w:ascii="標楷體" w:eastAsia="標楷體" w:hAnsi="標楷體" w:hint="eastAsia"/>
                <w:color w:val="000000"/>
                <w:spacing w:val="-6"/>
                <w:position w:val="2"/>
                <w:sz w:val="24"/>
                <w:lang w:bidi="ne-NP"/>
              </w:rPr>
            </w:pPr>
            <w:r w:rsidRPr="00D23A0A">
              <w:rPr>
                <w:rFonts w:ascii="標楷體" w:eastAsia="標楷體" w:hAnsi="標楷體" w:hint="eastAsia"/>
                <w:color w:val="000000"/>
                <w:spacing w:val="-6"/>
                <w:position w:val="2"/>
                <w:sz w:val="24"/>
                <w:lang w:bidi="ne-NP"/>
              </w:rPr>
              <w:t>粒徑小於等於二•五微米（</w:t>
            </w:r>
            <w:r w:rsidRPr="00D23A0A">
              <w:rPr>
                <w:rFonts w:ascii="標楷體" w:eastAsia="標楷體" w:hAnsi="標楷體"/>
                <w:color w:val="000000"/>
                <w:spacing w:val="-6"/>
                <w:position w:val="2"/>
                <w:sz w:val="24"/>
                <w:lang w:bidi="ne-NP"/>
              </w:rPr>
              <w:t>μm</w:t>
            </w:r>
            <w:r w:rsidRPr="00D23A0A">
              <w:rPr>
                <w:rFonts w:ascii="標楷體" w:eastAsia="標楷體" w:hAnsi="標楷體" w:hint="eastAsia"/>
                <w:color w:val="000000"/>
                <w:spacing w:val="-6"/>
                <w:position w:val="2"/>
                <w:sz w:val="24"/>
                <w:lang w:bidi="ne-NP"/>
              </w:rPr>
              <w:t>）之懸浮微粒（PM</w:t>
            </w:r>
            <w:r w:rsidRPr="00D23A0A">
              <w:rPr>
                <w:rFonts w:ascii="標楷體" w:eastAsia="標楷體" w:hAnsi="標楷體" w:hint="eastAsia"/>
                <w:color w:val="000000"/>
                <w:spacing w:val="-6"/>
                <w:position w:val="2"/>
                <w:sz w:val="24"/>
                <w:vertAlign w:val="subscript"/>
                <w:lang w:bidi="ne-NP"/>
              </w:rPr>
              <w:t>2.5</w:t>
            </w:r>
            <w:r w:rsidRPr="00D23A0A">
              <w:rPr>
                <w:rFonts w:ascii="標楷體" w:eastAsia="標楷體" w:hAnsi="標楷體" w:hint="eastAsia"/>
                <w:color w:val="000000"/>
                <w:spacing w:val="-6"/>
                <w:position w:val="2"/>
                <w:sz w:val="24"/>
                <w:lang w:bidi="ne-NP"/>
              </w:rPr>
              <w:t>）</w:t>
            </w:r>
            <w:r w:rsidRPr="00D23A0A">
              <w:rPr>
                <w:rFonts w:ascii="標楷體" w:eastAsia="標楷體" w:hAnsi="標楷體"/>
                <w:color w:val="000000"/>
                <w:spacing w:val="-6"/>
                <w:position w:val="2"/>
                <w:sz w:val="24"/>
                <w:lang w:bidi="ne-NP"/>
              </w:rPr>
              <w:t>標準</w:t>
            </w:r>
            <w:r w:rsidRPr="00D23A0A">
              <w:rPr>
                <w:rFonts w:ascii="標楷體" w:eastAsia="標楷體" w:hAnsi="標楷體" w:hint="eastAsia"/>
                <w:color w:val="000000"/>
                <w:spacing w:val="-6"/>
                <w:position w:val="2"/>
                <w:sz w:val="24"/>
                <w:lang w:bidi="ne-NP"/>
              </w:rPr>
              <w:t>為</w:t>
            </w:r>
            <w:r w:rsidR="009E074A" w:rsidRPr="00D23A0A">
              <w:rPr>
                <w:rFonts w:ascii="標楷體" w:eastAsia="標楷體" w:hAnsi="標楷體" w:hint="eastAsia"/>
                <w:color w:val="000000"/>
                <w:spacing w:val="-6"/>
                <w:position w:val="2"/>
                <w:sz w:val="24"/>
                <w:lang w:bidi="ne-NP"/>
              </w:rPr>
              <w:t>三五</w:t>
            </w:r>
            <w:r w:rsidRPr="00D23A0A">
              <w:rPr>
                <w:rFonts w:ascii="標楷體" w:eastAsia="標楷體" w:hAnsi="標楷體"/>
                <w:color w:val="000000"/>
                <w:spacing w:val="-12"/>
                <w:sz w:val="24"/>
              </w:rPr>
              <w:t>μg/m</w:t>
            </w:r>
            <w:r w:rsidRPr="00D23A0A">
              <w:rPr>
                <w:rFonts w:ascii="標楷體" w:eastAsia="標楷體" w:hAnsi="標楷體"/>
                <w:color w:val="000000"/>
                <w:spacing w:val="-12"/>
                <w:sz w:val="24"/>
                <w:vertAlign w:val="superscript"/>
              </w:rPr>
              <w:t>3</w:t>
            </w:r>
            <w:r w:rsidR="001C7A32" w:rsidRPr="00D23A0A">
              <w:rPr>
                <w:rFonts w:ascii="標楷體" w:eastAsia="標楷體" w:hAnsi="標楷體" w:hint="eastAsia"/>
                <w:color w:val="000000"/>
                <w:spacing w:val="-6"/>
                <w:position w:val="2"/>
                <w:sz w:val="24"/>
                <w:lang w:bidi="ne-NP"/>
              </w:rPr>
              <w:t>（</w:t>
            </w:r>
            <w:r w:rsidR="009E074A" w:rsidRPr="00D23A0A">
              <w:rPr>
                <w:rFonts w:ascii="標楷體" w:eastAsia="標楷體" w:hAnsi="標楷體" w:hint="eastAsia"/>
                <w:color w:val="000000"/>
                <w:spacing w:val="-6"/>
                <w:position w:val="2"/>
                <w:sz w:val="24"/>
                <w:lang w:bidi="ne-NP"/>
              </w:rPr>
              <w:t>二十四</w:t>
            </w:r>
            <w:r w:rsidR="001C7A32" w:rsidRPr="00D23A0A">
              <w:rPr>
                <w:rFonts w:ascii="標楷體" w:eastAsia="標楷體" w:hAnsi="標楷體" w:hint="eastAsia"/>
                <w:color w:val="000000"/>
                <w:spacing w:val="-6"/>
                <w:position w:val="2"/>
                <w:sz w:val="24"/>
                <w:lang w:bidi="ne-NP"/>
              </w:rPr>
              <w:t>小時值）。</w:t>
            </w:r>
            <w:r w:rsidRPr="00D23A0A">
              <w:rPr>
                <w:rFonts w:ascii="標楷體" w:eastAsia="標楷體" w:hAnsi="標楷體" w:hint="eastAsia"/>
                <w:color w:val="000000"/>
                <w:spacing w:val="-6"/>
                <w:position w:val="2"/>
                <w:sz w:val="24"/>
                <w:lang w:bidi="ne-NP"/>
              </w:rPr>
              <w:t>參考世界各國之</w:t>
            </w:r>
            <w:r w:rsidR="009220F7" w:rsidRPr="00D23A0A">
              <w:rPr>
                <w:rFonts w:ascii="標楷體" w:eastAsia="標楷體" w:hAnsi="標楷體" w:hint="eastAsia"/>
                <w:color w:val="000000"/>
                <w:spacing w:val="-6"/>
                <w:position w:val="2"/>
                <w:sz w:val="24"/>
                <w:lang w:bidi="ne-NP"/>
              </w:rPr>
              <w:t>室內PM</w:t>
            </w:r>
            <w:r w:rsidR="009220F7" w:rsidRPr="00D23A0A">
              <w:rPr>
                <w:rFonts w:ascii="標楷體" w:eastAsia="標楷體" w:hAnsi="標楷體" w:hint="eastAsia"/>
                <w:color w:val="000000"/>
                <w:spacing w:val="-6"/>
                <w:position w:val="2"/>
                <w:sz w:val="24"/>
                <w:vertAlign w:val="subscript"/>
                <w:lang w:bidi="ne-NP"/>
              </w:rPr>
              <w:t>2.5</w:t>
            </w:r>
            <w:r w:rsidRPr="00D23A0A">
              <w:rPr>
                <w:rFonts w:ascii="標楷體" w:eastAsia="標楷體" w:hAnsi="標楷體" w:hint="eastAsia"/>
                <w:color w:val="000000"/>
                <w:spacing w:val="-6"/>
                <w:position w:val="2"/>
                <w:sz w:val="24"/>
                <w:lang w:bidi="ne-NP"/>
              </w:rPr>
              <w:t>標準值或規範值，以科學文獻亦多以室外PM</w:t>
            </w:r>
            <w:r w:rsidRPr="00D23A0A">
              <w:rPr>
                <w:rFonts w:ascii="標楷體" w:eastAsia="標楷體" w:hAnsi="標楷體" w:hint="eastAsia"/>
                <w:color w:val="000000"/>
                <w:spacing w:val="-6"/>
                <w:position w:val="2"/>
                <w:sz w:val="24"/>
                <w:vertAlign w:val="subscript"/>
                <w:lang w:bidi="ne-NP"/>
              </w:rPr>
              <w:t>2.5</w:t>
            </w:r>
            <w:r w:rsidRPr="00D23A0A">
              <w:rPr>
                <w:rFonts w:ascii="標楷體" w:eastAsia="標楷體" w:hAnsi="標楷體" w:hint="eastAsia"/>
                <w:color w:val="000000"/>
                <w:spacing w:val="-6"/>
                <w:position w:val="2"/>
                <w:sz w:val="24"/>
                <w:lang w:bidi="ne-NP"/>
              </w:rPr>
              <w:t>之暴露為主，國際上僅加拿大針對PM</w:t>
            </w:r>
            <w:r w:rsidRPr="00D23A0A">
              <w:rPr>
                <w:rFonts w:ascii="標楷體" w:eastAsia="標楷體" w:hAnsi="標楷體" w:hint="eastAsia"/>
                <w:color w:val="000000"/>
                <w:spacing w:val="-6"/>
                <w:position w:val="2"/>
                <w:sz w:val="24"/>
                <w:vertAlign w:val="subscript"/>
                <w:lang w:bidi="ne-NP"/>
              </w:rPr>
              <w:t>2.5</w:t>
            </w:r>
            <w:r w:rsidRPr="00D23A0A">
              <w:rPr>
                <w:rFonts w:ascii="標楷體" w:eastAsia="標楷體" w:hAnsi="標楷體" w:hint="eastAsia"/>
                <w:color w:val="000000"/>
                <w:spacing w:val="-6"/>
                <w:position w:val="2"/>
                <w:sz w:val="24"/>
                <w:lang w:bidi="ne-NP"/>
              </w:rPr>
              <w:t>訂定室內年平均建議值(</w:t>
            </w:r>
            <w:r w:rsidR="009E074A" w:rsidRPr="00D23A0A">
              <w:rPr>
                <w:rFonts w:ascii="標楷體" w:eastAsia="標楷體" w:hAnsi="標楷體" w:hint="eastAsia"/>
                <w:color w:val="000000"/>
                <w:spacing w:val="-6"/>
                <w:position w:val="2"/>
                <w:sz w:val="24"/>
                <w:lang w:bidi="ne-NP"/>
              </w:rPr>
              <w:t>四</w:t>
            </w:r>
            <w:r w:rsidR="009E074A" w:rsidRPr="00D23A0A">
              <w:rPr>
                <w:rFonts w:ascii="標楷體" w:eastAsia="標楷體" w:hAnsi="標楷體" w:hint="eastAsia"/>
                <w:color w:val="000000"/>
                <w:spacing w:val="-12"/>
                <w:kern w:val="0"/>
                <w:sz w:val="24"/>
              </w:rPr>
              <w:t>０</w:t>
            </w:r>
            <w:r w:rsidRPr="00D23A0A">
              <w:rPr>
                <w:rFonts w:ascii="標楷體" w:eastAsia="標楷體" w:hAnsi="標楷體"/>
                <w:color w:val="000000"/>
                <w:spacing w:val="-12"/>
                <w:sz w:val="24"/>
              </w:rPr>
              <w:t>μg/m</w:t>
            </w:r>
            <w:r w:rsidRPr="00D23A0A">
              <w:rPr>
                <w:rFonts w:ascii="標楷體" w:eastAsia="標楷體" w:hAnsi="標楷體"/>
                <w:color w:val="000000"/>
                <w:spacing w:val="-12"/>
                <w:sz w:val="24"/>
                <w:vertAlign w:val="superscript"/>
              </w:rPr>
              <w:t>3</w:t>
            </w:r>
            <w:r w:rsidRPr="00D23A0A">
              <w:rPr>
                <w:rFonts w:ascii="標楷體" w:eastAsia="標楷體" w:hAnsi="標楷體" w:hint="eastAsia"/>
                <w:color w:val="000000"/>
                <w:spacing w:val="-6"/>
                <w:position w:val="2"/>
                <w:sz w:val="24"/>
                <w:lang w:bidi="ne-NP"/>
              </w:rPr>
              <w:t>)，且世界衛生組織於西元</w:t>
            </w:r>
            <w:r w:rsidR="009E074A" w:rsidRPr="00D23A0A">
              <w:rPr>
                <w:rFonts w:ascii="標楷體" w:eastAsia="標楷體" w:hAnsi="標楷體" w:hint="eastAsia"/>
                <w:color w:val="000000"/>
                <w:spacing w:val="-6"/>
                <w:position w:val="2"/>
                <w:sz w:val="24"/>
                <w:lang w:bidi="ne-NP"/>
              </w:rPr>
              <w:t>二</w:t>
            </w:r>
            <w:r w:rsidR="009E074A" w:rsidRPr="00D23A0A">
              <w:rPr>
                <w:rFonts w:ascii="標楷體" w:eastAsia="標楷體" w:hAnsi="標楷體" w:hint="eastAsia"/>
                <w:color w:val="000000"/>
                <w:spacing w:val="-12"/>
                <w:kern w:val="0"/>
                <w:sz w:val="24"/>
              </w:rPr>
              <w:t>００五</w:t>
            </w:r>
            <w:r w:rsidRPr="00D23A0A">
              <w:rPr>
                <w:rFonts w:ascii="標楷體" w:eastAsia="標楷體" w:hAnsi="標楷體" w:hint="eastAsia"/>
                <w:color w:val="000000"/>
                <w:spacing w:val="-6"/>
                <w:position w:val="2"/>
                <w:sz w:val="24"/>
                <w:lang w:bidi="ne-NP"/>
              </w:rPr>
              <w:t>年發布的報告中，利用統合分析大量</w:t>
            </w:r>
            <w:r w:rsidR="0064573F" w:rsidRPr="00D23A0A">
              <w:rPr>
                <w:rFonts w:ascii="標楷體" w:eastAsia="標楷體" w:hAnsi="標楷體" w:hint="eastAsia"/>
                <w:color w:val="000000"/>
                <w:spacing w:val="-6"/>
                <w:position w:val="2"/>
                <w:sz w:val="24"/>
                <w:lang w:bidi="ne-NP"/>
              </w:rPr>
              <w:t>PM</w:t>
            </w:r>
            <w:r w:rsidR="0064573F" w:rsidRPr="00D23A0A">
              <w:rPr>
                <w:rFonts w:ascii="標楷體" w:eastAsia="標楷體" w:hAnsi="標楷體" w:hint="eastAsia"/>
                <w:color w:val="000000"/>
                <w:spacing w:val="-6"/>
                <w:position w:val="2"/>
                <w:sz w:val="24"/>
                <w:vertAlign w:val="subscript"/>
                <w:lang w:bidi="ne-NP"/>
              </w:rPr>
              <w:t>2.5</w:t>
            </w:r>
            <w:r w:rsidRPr="00D23A0A">
              <w:rPr>
                <w:rFonts w:ascii="標楷體" w:eastAsia="標楷體" w:hAnsi="標楷體" w:hint="eastAsia"/>
                <w:color w:val="000000"/>
                <w:spacing w:val="-6"/>
                <w:position w:val="2"/>
                <w:sz w:val="24"/>
                <w:lang w:bidi="ne-NP"/>
              </w:rPr>
              <w:t>與健康效應的人類流行病學研究後，</w:t>
            </w:r>
            <w:r w:rsidR="0064573F" w:rsidRPr="00D23A0A">
              <w:rPr>
                <w:rFonts w:ascii="標楷體" w:eastAsia="標楷體" w:hAnsi="標楷體" w:hint="eastAsia"/>
                <w:color w:val="000000"/>
                <w:spacing w:val="-6"/>
                <w:position w:val="2"/>
                <w:sz w:val="24"/>
                <w:lang w:bidi="ne-NP"/>
              </w:rPr>
              <w:t>PM</w:t>
            </w:r>
            <w:r w:rsidR="0064573F" w:rsidRPr="00D23A0A">
              <w:rPr>
                <w:rFonts w:ascii="標楷體" w:eastAsia="標楷體" w:hAnsi="標楷體" w:hint="eastAsia"/>
                <w:color w:val="000000"/>
                <w:spacing w:val="-6"/>
                <w:position w:val="2"/>
                <w:sz w:val="24"/>
                <w:vertAlign w:val="subscript"/>
                <w:lang w:bidi="ne-NP"/>
              </w:rPr>
              <w:t>2.5</w:t>
            </w:r>
            <w:r w:rsidRPr="00D23A0A">
              <w:rPr>
                <w:rFonts w:ascii="標楷體" w:eastAsia="標楷體" w:hAnsi="標楷體" w:hint="eastAsia"/>
                <w:color w:val="000000"/>
                <w:spacing w:val="-6"/>
                <w:position w:val="2"/>
                <w:sz w:val="24"/>
                <w:lang w:bidi="ne-NP"/>
              </w:rPr>
              <w:t>之</w:t>
            </w:r>
            <w:r w:rsidR="009E074A" w:rsidRPr="00D23A0A">
              <w:rPr>
                <w:rFonts w:ascii="標楷體" w:eastAsia="標楷體" w:hAnsi="標楷體" w:hint="eastAsia"/>
                <w:color w:val="000000"/>
                <w:spacing w:val="-6"/>
                <w:position w:val="2"/>
                <w:sz w:val="24"/>
                <w:lang w:bidi="ne-NP"/>
              </w:rPr>
              <w:t>二十四</w:t>
            </w:r>
            <w:r w:rsidRPr="00D23A0A">
              <w:rPr>
                <w:rFonts w:ascii="標楷體" w:eastAsia="標楷體" w:hAnsi="標楷體" w:hint="eastAsia"/>
                <w:color w:val="000000"/>
                <w:spacing w:val="-6"/>
                <w:position w:val="2"/>
                <w:sz w:val="24"/>
                <w:lang w:bidi="ne-NP"/>
              </w:rPr>
              <w:t>小時平均濃度</w:t>
            </w:r>
            <w:r w:rsidR="009E074A" w:rsidRPr="00D23A0A">
              <w:rPr>
                <w:rFonts w:ascii="標楷體" w:eastAsia="標楷體" w:hAnsi="標楷體" w:hint="eastAsia"/>
                <w:color w:val="000000"/>
                <w:spacing w:val="-6"/>
                <w:position w:val="2"/>
                <w:sz w:val="24"/>
                <w:lang w:bidi="ne-NP"/>
              </w:rPr>
              <w:t>二五</w:t>
            </w:r>
            <w:r w:rsidR="0064573F" w:rsidRPr="00D23A0A">
              <w:rPr>
                <w:rFonts w:ascii="標楷體" w:eastAsia="標楷體" w:hAnsi="標楷體"/>
                <w:color w:val="000000"/>
                <w:spacing w:val="-12"/>
                <w:sz w:val="24"/>
              </w:rPr>
              <w:t>μg/m</w:t>
            </w:r>
            <w:r w:rsidR="0064573F" w:rsidRPr="00D23A0A">
              <w:rPr>
                <w:rFonts w:ascii="標楷體" w:eastAsia="標楷體" w:hAnsi="標楷體"/>
                <w:color w:val="000000"/>
                <w:spacing w:val="-12"/>
                <w:sz w:val="24"/>
                <w:vertAlign w:val="superscript"/>
              </w:rPr>
              <w:t>3</w:t>
            </w:r>
            <w:r w:rsidRPr="00D23A0A">
              <w:rPr>
                <w:rFonts w:ascii="標楷體" w:eastAsia="標楷體" w:hAnsi="標楷體" w:hint="eastAsia"/>
                <w:color w:val="000000"/>
                <w:spacing w:val="-6"/>
                <w:position w:val="2"/>
                <w:sz w:val="24"/>
                <w:lang w:bidi="ne-NP"/>
              </w:rPr>
              <w:t>為一可接受的濃度，</w:t>
            </w:r>
            <w:r w:rsidR="0064573F" w:rsidRPr="00D23A0A">
              <w:rPr>
                <w:rFonts w:ascii="標楷體" w:eastAsia="標楷體" w:hAnsi="標楷體" w:hint="eastAsia"/>
                <w:color w:val="000000"/>
                <w:spacing w:val="-6"/>
                <w:position w:val="2"/>
                <w:sz w:val="24"/>
                <w:lang w:bidi="ne-NP"/>
              </w:rPr>
              <w:t>同時考量目前國內已完成調查之重要公共場所之室內空氣品質現況及我國室外空氣品質標準，故考量本法推動初期，採用PM</w:t>
            </w:r>
            <w:r w:rsidR="0064573F" w:rsidRPr="00D23A0A">
              <w:rPr>
                <w:rFonts w:ascii="標楷體" w:eastAsia="標楷體" w:hAnsi="標楷體" w:hint="eastAsia"/>
                <w:color w:val="000000"/>
                <w:spacing w:val="-6"/>
                <w:position w:val="2"/>
                <w:sz w:val="24"/>
                <w:vertAlign w:val="subscript"/>
                <w:lang w:bidi="ne-NP"/>
              </w:rPr>
              <w:t>2.5</w:t>
            </w:r>
            <w:r w:rsidR="0064573F" w:rsidRPr="00D23A0A">
              <w:rPr>
                <w:rFonts w:ascii="標楷體" w:eastAsia="標楷體" w:hAnsi="標楷體" w:hint="eastAsia"/>
                <w:color w:val="000000"/>
                <w:spacing w:val="-6"/>
                <w:position w:val="2"/>
                <w:sz w:val="24"/>
                <w:lang w:bidi="ne-NP"/>
              </w:rPr>
              <w:t>以</w:t>
            </w:r>
            <w:r w:rsidR="009E074A" w:rsidRPr="00D23A0A">
              <w:rPr>
                <w:rFonts w:ascii="標楷體" w:eastAsia="標楷體" w:hAnsi="標楷體" w:hint="eastAsia"/>
                <w:color w:val="000000"/>
                <w:spacing w:val="-6"/>
                <w:position w:val="2"/>
                <w:sz w:val="24"/>
                <w:lang w:bidi="ne-NP"/>
              </w:rPr>
              <w:t>三五</w:t>
            </w:r>
            <w:r w:rsidR="0064573F" w:rsidRPr="00D23A0A">
              <w:rPr>
                <w:rFonts w:ascii="標楷體" w:eastAsia="標楷體" w:hAnsi="標楷體"/>
                <w:color w:val="000000"/>
                <w:spacing w:val="-12"/>
                <w:sz w:val="24"/>
              </w:rPr>
              <w:t>μg/m</w:t>
            </w:r>
            <w:r w:rsidR="0064573F" w:rsidRPr="00D23A0A">
              <w:rPr>
                <w:rFonts w:ascii="標楷體" w:eastAsia="標楷體" w:hAnsi="標楷體"/>
                <w:color w:val="000000"/>
                <w:spacing w:val="-12"/>
                <w:sz w:val="24"/>
                <w:vertAlign w:val="superscript"/>
              </w:rPr>
              <w:t>3</w:t>
            </w:r>
            <w:r w:rsidR="0064573F" w:rsidRPr="00D23A0A">
              <w:rPr>
                <w:rFonts w:ascii="標楷體" w:eastAsia="標楷體" w:hAnsi="標楷體" w:hint="eastAsia"/>
                <w:color w:val="000000"/>
                <w:spacing w:val="-6"/>
                <w:position w:val="2"/>
                <w:sz w:val="24"/>
                <w:lang w:bidi="ne-NP"/>
              </w:rPr>
              <w:t>為標準值</w:t>
            </w:r>
            <w:r w:rsidRPr="00D23A0A">
              <w:rPr>
                <w:rFonts w:ascii="標楷體" w:eastAsia="標楷體" w:hAnsi="標楷體" w:hint="eastAsia"/>
                <w:color w:val="000000"/>
                <w:spacing w:val="-6"/>
                <w:position w:val="2"/>
                <w:sz w:val="24"/>
                <w:lang w:bidi="ne-NP"/>
              </w:rPr>
              <w:t>。</w:t>
            </w:r>
          </w:p>
          <w:p w:rsidR="005C7421" w:rsidRPr="00D23A0A" w:rsidRDefault="0027670C" w:rsidP="008804A2">
            <w:pPr>
              <w:pStyle w:val="af"/>
              <w:numPr>
                <w:ilvl w:val="0"/>
                <w:numId w:val="12"/>
              </w:numPr>
              <w:spacing w:afterLines="0" w:line="240" w:lineRule="auto"/>
              <w:rPr>
                <w:rFonts w:ascii="標楷體" w:eastAsia="標楷體" w:hAnsi="標楷體" w:hint="eastAsia"/>
                <w:color w:val="000000"/>
                <w:spacing w:val="-6"/>
                <w:position w:val="2"/>
                <w:sz w:val="24"/>
                <w:lang w:bidi="ne-NP"/>
              </w:rPr>
            </w:pPr>
            <w:r w:rsidRPr="00D23A0A">
              <w:rPr>
                <w:rFonts w:ascii="標楷體" w:eastAsia="標楷體" w:hAnsi="標楷體" w:hint="eastAsia"/>
                <w:color w:val="000000"/>
                <w:spacing w:val="-6"/>
                <w:position w:val="2"/>
                <w:sz w:val="24"/>
                <w:lang w:bidi="ne-NP"/>
              </w:rPr>
              <w:t>臭氧</w:t>
            </w:r>
            <w:r w:rsidRPr="00D23A0A">
              <w:rPr>
                <w:rFonts w:ascii="標楷體" w:eastAsia="標楷體" w:hAnsi="標楷體"/>
                <w:color w:val="000000"/>
                <w:spacing w:val="-6"/>
                <w:position w:val="2"/>
                <w:sz w:val="24"/>
                <w:lang w:bidi="ne-NP"/>
              </w:rPr>
              <w:t>標準</w:t>
            </w:r>
            <w:r w:rsidRPr="00D23A0A">
              <w:rPr>
                <w:rFonts w:ascii="標楷體" w:eastAsia="標楷體" w:hAnsi="標楷體" w:hint="eastAsia"/>
                <w:color w:val="000000"/>
                <w:spacing w:val="-6"/>
                <w:position w:val="2"/>
                <w:sz w:val="24"/>
                <w:lang w:bidi="ne-NP"/>
              </w:rPr>
              <w:t>為</w:t>
            </w:r>
            <w:r w:rsidR="009E074A" w:rsidRPr="00D23A0A">
              <w:rPr>
                <w:rFonts w:ascii="標楷體" w:eastAsia="標楷體" w:hAnsi="標楷體" w:hint="eastAsia"/>
                <w:color w:val="000000"/>
                <w:spacing w:val="-12"/>
                <w:kern w:val="0"/>
                <w:sz w:val="24"/>
              </w:rPr>
              <w:t>０•０六</w:t>
            </w:r>
            <w:r w:rsidRPr="00D23A0A">
              <w:rPr>
                <w:rFonts w:ascii="標楷體" w:eastAsia="標楷體" w:hAnsi="標楷體"/>
                <w:color w:val="000000"/>
                <w:spacing w:val="-6"/>
                <w:position w:val="2"/>
                <w:sz w:val="24"/>
                <w:lang w:bidi="ne-NP"/>
              </w:rPr>
              <w:t>ppm</w:t>
            </w:r>
            <w:r w:rsidR="001C7A32" w:rsidRPr="00D23A0A">
              <w:rPr>
                <w:rFonts w:ascii="標楷體" w:eastAsia="標楷體" w:hAnsi="標楷體" w:hint="eastAsia"/>
                <w:color w:val="000000"/>
                <w:spacing w:val="-6"/>
                <w:position w:val="2"/>
                <w:sz w:val="24"/>
                <w:lang w:bidi="ne-NP"/>
              </w:rPr>
              <w:t>（</w:t>
            </w:r>
            <w:r w:rsidR="009E074A" w:rsidRPr="00D23A0A">
              <w:rPr>
                <w:rFonts w:ascii="標楷體" w:eastAsia="標楷體" w:hAnsi="標楷體" w:hint="eastAsia"/>
                <w:color w:val="000000"/>
                <w:spacing w:val="-6"/>
                <w:position w:val="2"/>
                <w:sz w:val="24"/>
                <w:lang w:bidi="ne-NP"/>
              </w:rPr>
              <w:t>八</w:t>
            </w:r>
            <w:r w:rsidRPr="00D23A0A">
              <w:rPr>
                <w:rFonts w:ascii="標楷體" w:eastAsia="標楷體" w:hAnsi="標楷體" w:hint="eastAsia"/>
                <w:color w:val="000000"/>
                <w:spacing w:val="-6"/>
                <w:position w:val="2"/>
                <w:sz w:val="24"/>
                <w:lang w:bidi="ne-NP"/>
              </w:rPr>
              <w:t>小時值</w:t>
            </w:r>
            <w:r w:rsidR="001C7A32" w:rsidRPr="00D23A0A">
              <w:rPr>
                <w:rFonts w:ascii="標楷體" w:eastAsia="標楷體" w:hAnsi="標楷體" w:hint="eastAsia"/>
                <w:color w:val="000000"/>
                <w:spacing w:val="-6"/>
                <w:position w:val="2"/>
                <w:sz w:val="24"/>
                <w:lang w:bidi="ne-NP"/>
              </w:rPr>
              <w:t>）</w:t>
            </w:r>
            <w:r w:rsidR="000C5348" w:rsidRPr="00D23A0A">
              <w:rPr>
                <w:rFonts w:ascii="標楷體" w:eastAsia="標楷體" w:hAnsi="標楷體" w:hint="eastAsia"/>
                <w:color w:val="000000"/>
                <w:spacing w:val="-6"/>
                <w:position w:val="2"/>
                <w:sz w:val="24"/>
                <w:lang w:bidi="ne-NP"/>
              </w:rPr>
              <w:t>。</w:t>
            </w:r>
            <w:r w:rsidRPr="00D23A0A">
              <w:rPr>
                <w:rFonts w:ascii="標楷體" w:eastAsia="標楷體" w:hAnsi="標楷體" w:hint="eastAsia"/>
                <w:color w:val="000000"/>
                <w:spacing w:val="-6"/>
                <w:position w:val="2"/>
                <w:sz w:val="24"/>
                <w:lang w:bidi="ne-NP"/>
              </w:rPr>
              <w:t>參考世界各國之</w:t>
            </w:r>
            <w:r w:rsidR="009220F7" w:rsidRPr="00D23A0A">
              <w:rPr>
                <w:rFonts w:ascii="標楷體" w:eastAsia="標楷體" w:hAnsi="標楷體" w:hint="eastAsia"/>
                <w:color w:val="000000"/>
                <w:spacing w:val="-6"/>
                <w:position w:val="2"/>
                <w:sz w:val="24"/>
                <w:lang w:bidi="ne-NP"/>
              </w:rPr>
              <w:t>室內臭氧</w:t>
            </w:r>
            <w:r w:rsidRPr="00D23A0A">
              <w:rPr>
                <w:rFonts w:ascii="標楷體" w:eastAsia="標楷體" w:hAnsi="標楷體" w:hint="eastAsia"/>
                <w:color w:val="000000"/>
                <w:spacing w:val="-6"/>
                <w:position w:val="2"/>
                <w:sz w:val="24"/>
                <w:lang w:bidi="ne-NP"/>
              </w:rPr>
              <w:t>標準值或規範值，國際間室內臭氧標準值或規範值多介於</w:t>
            </w:r>
            <w:r w:rsidR="009E074A" w:rsidRPr="00D23A0A">
              <w:rPr>
                <w:rFonts w:ascii="標楷體" w:eastAsia="標楷體" w:hAnsi="標楷體" w:hint="eastAsia"/>
                <w:color w:val="000000"/>
                <w:spacing w:val="-6"/>
                <w:position w:val="2"/>
                <w:sz w:val="24"/>
                <w:lang w:bidi="ne-NP"/>
              </w:rPr>
              <w:t>二五</w:t>
            </w:r>
            <w:r w:rsidRPr="00D23A0A">
              <w:rPr>
                <w:rFonts w:ascii="標楷體" w:eastAsia="標楷體" w:hAnsi="標楷體" w:hint="eastAsia"/>
                <w:color w:val="000000"/>
                <w:spacing w:val="-6"/>
                <w:position w:val="2"/>
                <w:sz w:val="24"/>
                <w:lang w:bidi="ne-NP"/>
              </w:rPr>
              <w:t>ppb至</w:t>
            </w:r>
            <w:r w:rsidR="000567B5" w:rsidRPr="00D23A0A">
              <w:rPr>
                <w:rFonts w:ascii="標楷體" w:eastAsia="標楷體" w:hAnsi="標楷體" w:hint="eastAsia"/>
                <w:color w:val="000000"/>
                <w:spacing w:val="-12"/>
                <w:kern w:val="0"/>
                <w:sz w:val="24"/>
              </w:rPr>
              <w:t>一００</w:t>
            </w:r>
            <w:r w:rsidRPr="00D23A0A">
              <w:rPr>
                <w:rFonts w:ascii="標楷體" w:eastAsia="標楷體" w:hAnsi="標楷體" w:hint="eastAsia"/>
                <w:color w:val="000000"/>
                <w:spacing w:val="-6"/>
                <w:position w:val="2"/>
                <w:sz w:val="24"/>
                <w:lang w:bidi="ne-NP"/>
              </w:rPr>
              <w:t xml:space="preserve"> ppb之間(日本為</w:t>
            </w:r>
            <w:r w:rsidR="000567B5" w:rsidRPr="00D23A0A">
              <w:rPr>
                <w:rFonts w:ascii="標楷體" w:eastAsia="標楷體" w:hAnsi="標楷體" w:hint="eastAsia"/>
                <w:color w:val="000000"/>
                <w:spacing w:val="-6"/>
                <w:position w:val="2"/>
                <w:sz w:val="24"/>
                <w:lang w:bidi="ne-NP"/>
              </w:rPr>
              <w:t>六</w:t>
            </w:r>
            <w:r w:rsidR="000567B5" w:rsidRPr="00D23A0A">
              <w:rPr>
                <w:rFonts w:ascii="標楷體" w:eastAsia="標楷體" w:hAnsi="標楷體" w:hint="eastAsia"/>
                <w:color w:val="000000"/>
                <w:spacing w:val="-12"/>
                <w:kern w:val="0"/>
                <w:sz w:val="24"/>
              </w:rPr>
              <w:t>０</w:t>
            </w:r>
            <w:r w:rsidRPr="00D23A0A">
              <w:rPr>
                <w:rFonts w:ascii="標楷體" w:eastAsia="標楷體" w:hAnsi="標楷體" w:hint="eastAsia"/>
                <w:color w:val="000000"/>
                <w:spacing w:val="-6"/>
                <w:position w:val="2"/>
                <w:sz w:val="24"/>
                <w:lang w:bidi="ne-NP"/>
              </w:rPr>
              <w:t>ppb</w:t>
            </w:r>
            <w:r w:rsidR="00D750A3" w:rsidRPr="00D23A0A">
              <w:rPr>
                <w:rFonts w:ascii="標楷體" w:eastAsia="標楷體" w:hAnsi="標楷體" w:hint="eastAsia"/>
                <w:color w:val="000000"/>
                <w:spacing w:val="-6"/>
                <w:position w:val="2"/>
                <w:sz w:val="24"/>
                <w:lang w:bidi="ne-NP"/>
              </w:rPr>
              <w:t>，</w:t>
            </w:r>
            <w:r w:rsidRPr="00D23A0A">
              <w:rPr>
                <w:rFonts w:ascii="標楷體" w:eastAsia="標楷體" w:hAnsi="標楷體" w:hint="eastAsia"/>
                <w:color w:val="000000"/>
                <w:spacing w:val="-6"/>
                <w:position w:val="2"/>
                <w:sz w:val="24"/>
                <w:lang w:bidi="ne-NP"/>
              </w:rPr>
              <w:t>香港一般級為</w:t>
            </w:r>
            <w:r w:rsidR="000567B5" w:rsidRPr="00D23A0A">
              <w:rPr>
                <w:rFonts w:ascii="標楷體" w:eastAsia="標楷體" w:hAnsi="標楷體" w:hint="eastAsia"/>
                <w:color w:val="000000"/>
                <w:spacing w:val="-6"/>
                <w:position w:val="2"/>
                <w:sz w:val="24"/>
                <w:lang w:bidi="ne-NP"/>
              </w:rPr>
              <w:t>六</w:t>
            </w:r>
            <w:r w:rsidR="000567B5" w:rsidRPr="00D23A0A">
              <w:rPr>
                <w:rFonts w:ascii="標楷體" w:eastAsia="標楷體" w:hAnsi="標楷體" w:hint="eastAsia"/>
                <w:color w:val="000000"/>
                <w:spacing w:val="-12"/>
                <w:kern w:val="0"/>
                <w:sz w:val="24"/>
              </w:rPr>
              <w:t>０</w:t>
            </w:r>
            <w:r w:rsidRPr="00D23A0A">
              <w:rPr>
                <w:rFonts w:ascii="標楷體" w:eastAsia="標楷體" w:hAnsi="標楷體" w:hint="eastAsia"/>
                <w:color w:val="000000"/>
                <w:spacing w:val="-6"/>
                <w:position w:val="2"/>
                <w:sz w:val="24"/>
                <w:lang w:bidi="ne-NP"/>
              </w:rPr>
              <w:t>ppb</w:t>
            </w:r>
            <w:r w:rsidR="00D750A3" w:rsidRPr="00D23A0A">
              <w:rPr>
                <w:rFonts w:ascii="標楷體" w:eastAsia="標楷體" w:hAnsi="標楷體" w:hint="eastAsia"/>
                <w:color w:val="000000"/>
                <w:spacing w:val="-6"/>
                <w:position w:val="2"/>
                <w:sz w:val="24"/>
                <w:lang w:bidi="ne-NP"/>
              </w:rPr>
              <w:t>，</w:t>
            </w:r>
            <w:r w:rsidRPr="00D23A0A">
              <w:rPr>
                <w:rFonts w:ascii="標楷體" w:eastAsia="標楷體" w:hAnsi="標楷體" w:hint="eastAsia"/>
                <w:color w:val="000000"/>
                <w:spacing w:val="-6"/>
                <w:position w:val="2"/>
                <w:sz w:val="24"/>
                <w:lang w:bidi="ne-NP"/>
              </w:rPr>
              <w:t>韓國</w:t>
            </w:r>
            <w:r w:rsidRPr="00D23A0A">
              <w:rPr>
                <w:rFonts w:ascii="標楷體" w:eastAsia="標楷體" w:hAnsi="標楷體" w:hint="eastAsia"/>
                <w:color w:val="000000"/>
                <w:spacing w:val="-6"/>
                <w:position w:val="2"/>
                <w:sz w:val="24"/>
                <w:lang w:bidi="ne-NP"/>
              </w:rPr>
              <w:lastRenderedPageBreak/>
              <w:t>一般環境為</w:t>
            </w:r>
            <w:r w:rsidR="000567B5" w:rsidRPr="00D23A0A">
              <w:rPr>
                <w:rFonts w:ascii="標楷體" w:eastAsia="標楷體" w:hAnsi="標楷體" w:hint="eastAsia"/>
                <w:color w:val="000000"/>
                <w:spacing w:val="-6"/>
                <w:position w:val="2"/>
                <w:sz w:val="24"/>
                <w:lang w:bidi="ne-NP"/>
              </w:rPr>
              <w:t>六</w:t>
            </w:r>
            <w:r w:rsidR="000567B5" w:rsidRPr="00D23A0A">
              <w:rPr>
                <w:rFonts w:ascii="標楷體" w:eastAsia="標楷體" w:hAnsi="標楷體" w:hint="eastAsia"/>
                <w:color w:val="000000"/>
                <w:spacing w:val="-12"/>
                <w:kern w:val="0"/>
                <w:sz w:val="24"/>
              </w:rPr>
              <w:t>０</w:t>
            </w:r>
            <w:r w:rsidRPr="00D23A0A">
              <w:rPr>
                <w:rFonts w:ascii="標楷體" w:eastAsia="標楷體" w:hAnsi="標楷體" w:hint="eastAsia"/>
                <w:color w:val="000000"/>
                <w:spacing w:val="-6"/>
                <w:position w:val="2"/>
                <w:sz w:val="24"/>
                <w:lang w:bidi="ne-NP"/>
              </w:rPr>
              <w:t>ppb)，故採用各國或組織建議</w:t>
            </w:r>
            <w:r w:rsidR="008360E0" w:rsidRPr="00D23A0A">
              <w:rPr>
                <w:rFonts w:ascii="標楷體" w:eastAsia="標楷體" w:hAnsi="標楷體" w:hint="eastAsia"/>
                <w:color w:val="000000"/>
                <w:spacing w:val="-6"/>
                <w:position w:val="2"/>
                <w:sz w:val="24"/>
                <w:lang w:bidi="ne-NP"/>
              </w:rPr>
              <w:t>，</w:t>
            </w:r>
            <w:r w:rsidR="00D750A3" w:rsidRPr="00D23A0A">
              <w:rPr>
                <w:rFonts w:ascii="標楷體" w:eastAsia="標楷體" w:hAnsi="標楷體" w:hint="eastAsia"/>
                <w:color w:val="000000"/>
                <w:spacing w:val="-6"/>
                <w:position w:val="2"/>
                <w:sz w:val="24"/>
                <w:lang w:bidi="ne-NP"/>
              </w:rPr>
              <w:t>臭氧</w:t>
            </w:r>
            <w:r w:rsidRPr="00D23A0A">
              <w:rPr>
                <w:rFonts w:ascii="標楷體" w:eastAsia="標楷體" w:hAnsi="標楷體" w:hint="eastAsia"/>
                <w:color w:val="000000"/>
                <w:spacing w:val="-6"/>
                <w:position w:val="2"/>
                <w:sz w:val="24"/>
                <w:lang w:bidi="ne-NP"/>
              </w:rPr>
              <w:t>以</w:t>
            </w:r>
            <w:r w:rsidR="000567B5" w:rsidRPr="00D23A0A">
              <w:rPr>
                <w:rFonts w:ascii="標楷體" w:eastAsia="標楷體" w:hAnsi="標楷體" w:hint="eastAsia"/>
                <w:color w:val="000000"/>
                <w:spacing w:val="-12"/>
                <w:kern w:val="0"/>
                <w:sz w:val="24"/>
              </w:rPr>
              <w:t>０•０六</w:t>
            </w:r>
            <w:r w:rsidRPr="00D23A0A">
              <w:rPr>
                <w:rFonts w:ascii="標楷體" w:eastAsia="標楷體" w:hAnsi="標楷體" w:hint="eastAsia"/>
                <w:color w:val="000000"/>
                <w:spacing w:val="-6"/>
                <w:position w:val="2"/>
                <w:sz w:val="24"/>
                <w:lang w:bidi="ne-NP"/>
              </w:rPr>
              <w:t>ppm為標準值</w:t>
            </w:r>
            <w:r w:rsidR="002E6316" w:rsidRPr="00D23A0A">
              <w:rPr>
                <w:rFonts w:ascii="標楷體" w:eastAsia="標楷體" w:hAnsi="標楷體" w:hint="eastAsia"/>
                <w:color w:val="000000"/>
                <w:spacing w:val="-6"/>
                <w:position w:val="2"/>
                <w:sz w:val="24"/>
                <w:lang w:bidi="ne-NP"/>
              </w:rPr>
              <w:t>。</w:t>
            </w:r>
          </w:p>
        </w:tc>
      </w:tr>
      <w:tr w:rsidR="00B2359D" w:rsidRPr="00D23A0A" w:rsidTr="00D97CB4">
        <w:tc>
          <w:tcPr>
            <w:tcW w:w="4500" w:type="dxa"/>
          </w:tcPr>
          <w:p w:rsidR="00B2359D" w:rsidRPr="00D23A0A" w:rsidRDefault="00B2359D" w:rsidP="00B2359D">
            <w:pPr>
              <w:pStyle w:val="a3"/>
              <w:spacing w:beforeLines="0" w:afterLines="0"/>
              <w:ind w:left="240" w:hangingChars="100" w:hanging="240"/>
              <w:rPr>
                <w:rFonts w:hint="eastAsia"/>
              </w:rPr>
            </w:pPr>
            <w:r w:rsidRPr="00D23A0A">
              <w:rPr>
                <w:rFonts w:hint="eastAsia"/>
              </w:rPr>
              <w:lastRenderedPageBreak/>
              <w:t xml:space="preserve">第三條  </w:t>
            </w:r>
            <w:r w:rsidR="008D56A1" w:rsidRPr="00D23A0A">
              <w:rPr>
                <w:rFonts w:hint="eastAsia"/>
              </w:rPr>
              <w:t>本標準</w:t>
            </w:r>
            <w:r w:rsidRPr="00D23A0A">
              <w:rPr>
                <w:rFonts w:hint="eastAsia"/>
              </w:rPr>
              <w:t>所稱</w:t>
            </w:r>
            <w:r w:rsidR="00410A4E" w:rsidRPr="00D23A0A">
              <w:rPr>
                <w:rFonts w:hint="eastAsia"/>
              </w:rPr>
              <w:t>各</w:t>
            </w:r>
            <w:r w:rsidRPr="00D23A0A">
              <w:rPr>
                <w:rFonts w:hint="eastAsia"/>
              </w:rPr>
              <w:t>標準值</w:t>
            </w:r>
            <w:r w:rsidR="00C02B21" w:rsidRPr="00D23A0A">
              <w:rPr>
                <w:rFonts w:hint="eastAsia"/>
              </w:rPr>
              <w:t>、成分之</w:t>
            </w:r>
            <w:r w:rsidRPr="00D23A0A">
              <w:rPr>
                <w:rFonts w:hint="eastAsia"/>
              </w:rPr>
              <w:t>意義如下：</w:t>
            </w:r>
          </w:p>
          <w:p w:rsidR="00B2359D" w:rsidRPr="00D23A0A" w:rsidRDefault="003E7715" w:rsidP="004D0AB2">
            <w:pPr>
              <w:pStyle w:val="a3"/>
              <w:spacing w:beforeLines="0" w:afterLines="0"/>
              <w:ind w:leftChars="100" w:left="600" w:hangingChars="150" w:hanging="360"/>
              <w:rPr>
                <w:rFonts w:hint="eastAsia"/>
              </w:rPr>
            </w:pPr>
            <w:r w:rsidRPr="00D23A0A">
              <w:rPr>
                <w:rFonts w:hint="eastAsia"/>
              </w:rPr>
              <w:t>一</w:t>
            </w:r>
            <w:r w:rsidR="00B2359D" w:rsidRPr="00D23A0A">
              <w:rPr>
                <w:rFonts w:hint="eastAsia"/>
              </w:rPr>
              <w:t>、</w:t>
            </w:r>
            <w:r w:rsidR="00410A4E" w:rsidRPr="00D23A0A">
              <w:rPr>
                <w:rFonts w:hint="eastAsia"/>
              </w:rPr>
              <w:t>一小時值：指一小時內各測值之算術平均值或一小時累計採樣</w:t>
            </w:r>
            <w:r w:rsidR="00155A37" w:rsidRPr="00D23A0A">
              <w:rPr>
                <w:rFonts w:hint="eastAsia"/>
              </w:rPr>
              <w:t>之</w:t>
            </w:r>
            <w:r w:rsidR="00410A4E" w:rsidRPr="00D23A0A">
              <w:rPr>
                <w:rFonts w:hint="eastAsia"/>
              </w:rPr>
              <w:t>測值</w:t>
            </w:r>
            <w:r w:rsidRPr="00D23A0A">
              <w:rPr>
                <w:rFonts w:hint="eastAsia"/>
              </w:rPr>
              <w:t>。</w:t>
            </w:r>
          </w:p>
          <w:p w:rsidR="003E7715" w:rsidRPr="00D23A0A" w:rsidRDefault="003E7715" w:rsidP="00B2359D">
            <w:pPr>
              <w:pStyle w:val="a3"/>
              <w:spacing w:beforeLines="0" w:afterLines="0"/>
              <w:ind w:leftChars="100" w:left="720" w:hangingChars="200" w:hanging="480"/>
              <w:rPr>
                <w:rFonts w:hint="eastAsia"/>
              </w:rPr>
            </w:pPr>
            <w:r w:rsidRPr="00D23A0A">
              <w:rPr>
                <w:rFonts w:hint="eastAsia"/>
              </w:rPr>
              <w:t>二、八小時值：指連續八小時各測值之算術平均值或八小時累計採樣</w:t>
            </w:r>
            <w:r w:rsidR="00155A37" w:rsidRPr="00D23A0A">
              <w:rPr>
                <w:rFonts w:hint="eastAsia"/>
              </w:rPr>
              <w:t>之</w:t>
            </w:r>
            <w:r w:rsidRPr="00D23A0A">
              <w:rPr>
                <w:rFonts w:hint="eastAsia"/>
              </w:rPr>
              <w:t>測值。</w:t>
            </w:r>
          </w:p>
          <w:p w:rsidR="003E7715" w:rsidRPr="00D23A0A" w:rsidRDefault="003E7715" w:rsidP="00B2359D">
            <w:pPr>
              <w:pStyle w:val="a3"/>
              <w:spacing w:beforeLines="0" w:afterLines="0"/>
              <w:ind w:leftChars="100" w:left="720" w:hangingChars="200" w:hanging="480"/>
              <w:rPr>
                <w:rFonts w:hint="eastAsia"/>
              </w:rPr>
            </w:pPr>
            <w:r w:rsidRPr="00D23A0A">
              <w:rPr>
                <w:rFonts w:hint="eastAsia"/>
              </w:rPr>
              <w:t>三、二十四小時值：指連續二十四小時各測值之算術平均值或二十四小時累計採樣</w:t>
            </w:r>
            <w:r w:rsidR="00155A37" w:rsidRPr="00D23A0A">
              <w:rPr>
                <w:rFonts w:hint="eastAsia"/>
              </w:rPr>
              <w:t>之</w:t>
            </w:r>
            <w:r w:rsidRPr="00D23A0A">
              <w:rPr>
                <w:rFonts w:hint="eastAsia"/>
              </w:rPr>
              <w:t>測值</w:t>
            </w:r>
            <w:r w:rsidR="001C4C08" w:rsidRPr="00D23A0A">
              <w:rPr>
                <w:rFonts w:hint="eastAsia"/>
              </w:rPr>
              <w:t>。</w:t>
            </w:r>
          </w:p>
          <w:p w:rsidR="00B2359D" w:rsidRPr="00D23A0A" w:rsidRDefault="003E7715" w:rsidP="001C4C08">
            <w:pPr>
              <w:pStyle w:val="a3"/>
              <w:spacing w:beforeLines="0" w:afterLines="0"/>
              <w:ind w:leftChars="100" w:left="720" w:hangingChars="200" w:hanging="480"/>
              <w:rPr>
                <w:rFonts w:hint="eastAsia"/>
              </w:rPr>
            </w:pPr>
            <w:r w:rsidRPr="00D23A0A">
              <w:rPr>
                <w:rFonts w:hint="eastAsia"/>
              </w:rPr>
              <w:t>四</w:t>
            </w:r>
            <w:r w:rsidR="00B2359D" w:rsidRPr="00D23A0A">
              <w:rPr>
                <w:rFonts w:hint="eastAsia"/>
              </w:rPr>
              <w:t>、</w:t>
            </w:r>
            <w:r w:rsidR="00410A4E" w:rsidRPr="00D23A0A">
              <w:rPr>
                <w:rFonts w:hint="eastAsia"/>
              </w:rPr>
              <w:t>最高值：</w:t>
            </w:r>
            <w:r w:rsidR="001C4C08" w:rsidRPr="00D23A0A">
              <w:rPr>
                <w:rFonts w:hint="eastAsia"/>
              </w:rPr>
              <w:t>指</w:t>
            </w:r>
            <w:r w:rsidR="00410A4E" w:rsidRPr="00D23A0A">
              <w:rPr>
                <w:rFonts w:hint="eastAsia"/>
              </w:rPr>
              <w:t>依中央主管機關公告</w:t>
            </w:r>
            <w:r w:rsidR="001C4C08" w:rsidRPr="00D23A0A">
              <w:rPr>
                <w:rFonts w:hint="eastAsia"/>
              </w:rPr>
              <w:t>之</w:t>
            </w:r>
            <w:r w:rsidR="00410A4E" w:rsidRPr="00D23A0A">
              <w:rPr>
                <w:rFonts w:hint="eastAsia"/>
              </w:rPr>
              <w:t>檢測方法</w:t>
            </w:r>
            <w:r w:rsidR="001C4C08" w:rsidRPr="00D23A0A">
              <w:rPr>
                <w:rFonts w:hint="eastAsia"/>
              </w:rPr>
              <w:t>所</w:t>
            </w:r>
            <w:r w:rsidR="00410A4E" w:rsidRPr="00D23A0A">
              <w:rPr>
                <w:rFonts w:hint="eastAsia"/>
              </w:rPr>
              <w:t>規</w:t>
            </w:r>
            <w:r w:rsidR="00155A37" w:rsidRPr="00D23A0A">
              <w:rPr>
                <w:rFonts w:hint="eastAsia"/>
              </w:rPr>
              <w:t>範採樣方法之採樣分析值</w:t>
            </w:r>
            <w:r w:rsidR="00410A4E" w:rsidRPr="00D23A0A">
              <w:rPr>
                <w:rFonts w:hint="eastAsia"/>
              </w:rPr>
              <w:t>。</w:t>
            </w:r>
          </w:p>
          <w:p w:rsidR="00A0725D" w:rsidRPr="00D23A0A" w:rsidRDefault="00C02B21" w:rsidP="00675407">
            <w:pPr>
              <w:pStyle w:val="a3"/>
              <w:spacing w:beforeLines="0" w:afterLines="0"/>
              <w:ind w:leftChars="100" w:left="720" w:hangingChars="200" w:hanging="480"/>
              <w:rPr>
                <w:rFonts w:hint="eastAsia"/>
              </w:rPr>
            </w:pPr>
            <w:r w:rsidRPr="00D23A0A">
              <w:rPr>
                <w:rFonts w:hint="eastAsia"/>
              </w:rPr>
              <w:t>五、</w:t>
            </w:r>
            <w:r w:rsidR="00A12DC4" w:rsidRPr="00D23A0A">
              <w:rPr>
                <w:rFonts w:hint="eastAsia"/>
              </w:rPr>
              <w:t>總揮發性有機化合物</w:t>
            </w:r>
            <w:r w:rsidRPr="00D23A0A">
              <w:rPr>
                <w:rFonts w:hint="eastAsia"/>
              </w:rPr>
              <w:t>（</w:t>
            </w:r>
            <w:r w:rsidRPr="00D23A0A">
              <w:t>TVOC</w:t>
            </w:r>
            <w:r w:rsidRPr="00D23A0A">
              <w:rPr>
                <w:rFonts w:hint="eastAsia"/>
              </w:rPr>
              <w:t>，包含：</w:t>
            </w:r>
            <w:r w:rsidR="00A12DC4" w:rsidRPr="00D23A0A">
              <w:rPr>
                <w:rFonts w:hint="eastAsia"/>
              </w:rPr>
              <w:t>十二種</w:t>
            </w:r>
            <w:r w:rsidR="00D750A3" w:rsidRPr="00D23A0A">
              <w:rPr>
                <w:rFonts w:hint="eastAsia"/>
              </w:rPr>
              <w:t>揮發性有機物</w:t>
            </w:r>
            <w:r w:rsidR="00A12DC4" w:rsidRPr="00D23A0A">
              <w:rPr>
                <w:rFonts w:hint="eastAsia"/>
              </w:rPr>
              <w:t>之總和</w:t>
            </w:r>
            <w:r w:rsidRPr="00D23A0A">
              <w:rPr>
                <w:rFonts w:hint="eastAsia"/>
              </w:rPr>
              <w:t>）：</w:t>
            </w:r>
            <w:r w:rsidR="00A0725D" w:rsidRPr="00D23A0A">
              <w:rPr>
                <w:rFonts w:hint="eastAsia"/>
              </w:rPr>
              <w:t>指</w:t>
            </w:r>
            <w:r w:rsidRPr="00D23A0A">
              <w:rPr>
                <w:rFonts w:hint="eastAsia"/>
              </w:rPr>
              <w:t>總揮發性有機化合物之標準值係採計</w:t>
            </w:r>
            <w:r w:rsidR="00675407" w:rsidRPr="00D23A0A">
              <w:t>苯</w:t>
            </w:r>
            <w:r w:rsidR="00675407" w:rsidRPr="00D23A0A">
              <w:rPr>
                <w:rFonts w:hint="eastAsia"/>
              </w:rPr>
              <w:t>(</w:t>
            </w:r>
            <w:r w:rsidR="00675407" w:rsidRPr="00D23A0A">
              <w:t>Benzene</w:t>
            </w:r>
            <w:r w:rsidR="00675407" w:rsidRPr="00D23A0A">
              <w:rPr>
                <w:rFonts w:hint="eastAsia"/>
              </w:rPr>
              <w:t>)、</w:t>
            </w:r>
            <w:r w:rsidR="00675407" w:rsidRPr="00D23A0A">
              <w:t>四氯化碳</w:t>
            </w:r>
            <w:r w:rsidR="00675407" w:rsidRPr="00D23A0A">
              <w:rPr>
                <w:rFonts w:hint="eastAsia"/>
              </w:rPr>
              <w:t>(</w:t>
            </w:r>
            <w:r w:rsidR="00675407" w:rsidRPr="00D23A0A">
              <w:t>Carbon tetrachloride</w:t>
            </w:r>
            <w:r w:rsidR="00675407" w:rsidRPr="00D23A0A">
              <w:rPr>
                <w:rFonts w:hint="eastAsia"/>
              </w:rPr>
              <w:t>)、</w:t>
            </w:r>
            <w:r w:rsidR="00675407" w:rsidRPr="00D23A0A">
              <w:t>氯仿</w:t>
            </w:r>
            <w:r w:rsidR="00675407" w:rsidRPr="00D23A0A">
              <w:rPr>
                <w:rFonts w:hint="eastAsia"/>
              </w:rPr>
              <w:t>(三</w:t>
            </w:r>
            <w:r w:rsidR="00675407" w:rsidRPr="00D23A0A">
              <w:t>氯甲烷</w:t>
            </w:r>
            <w:r w:rsidR="00675407" w:rsidRPr="00D23A0A">
              <w:rPr>
                <w:rFonts w:hint="eastAsia"/>
              </w:rPr>
              <w:t>)(</w:t>
            </w:r>
            <w:r w:rsidR="00675407" w:rsidRPr="00D23A0A">
              <w:t>Chloroform</w:t>
            </w:r>
            <w:r w:rsidR="00675407" w:rsidRPr="00D23A0A">
              <w:rPr>
                <w:rFonts w:hint="eastAsia"/>
              </w:rPr>
              <w:t>)、</w:t>
            </w:r>
            <w:r w:rsidR="00675407" w:rsidRPr="00D23A0A">
              <w:t>1,</w:t>
            </w:r>
            <w:r w:rsidR="00675407" w:rsidRPr="00D23A0A">
              <w:rPr>
                <w:rFonts w:hint="eastAsia"/>
              </w:rPr>
              <w:t>2</w:t>
            </w:r>
            <w:r w:rsidR="00675407" w:rsidRPr="00D23A0A">
              <w:t>-二氯苯</w:t>
            </w:r>
            <w:r w:rsidR="00675407" w:rsidRPr="00D23A0A">
              <w:rPr>
                <w:rFonts w:hint="eastAsia"/>
              </w:rPr>
              <w:t>(</w:t>
            </w:r>
            <w:r w:rsidR="00675407" w:rsidRPr="00D23A0A">
              <w:t>1,2-Dichlorobenzene</w:t>
            </w:r>
            <w:r w:rsidR="00675407" w:rsidRPr="00D23A0A">
              <w:rPr>
                <w:rFonts w:hint="eastAsia"/>
              </w:rPr>
              <w:t>)、</w:t>
            </w:r>
            <w:r w:rsidR="00675407" w:rsidRPr="00D23A0A">
              <w:t>1,</w:t>
            </w:r>
            <w:r w:rsidR="00675407" w:rsidRPr="00D23A0A">
              <w:rPr>
                <w:rFonts w:hint="eastAsia"/>
              </w:rPr>
              <w:t>4</w:t>
            </w:r>
            <w:r w:rsidR="00675407" w:rsidRPr="00D23A0A">
              <w:t>-二氯苯</w:t>
            </w:r>
            <w:r w:rsidR="00675407" w:rsidRPr="00D23A0A">
              <w:rPr>
                <w:rFonts w:hint="eastAsia"/>
              </w:rPr>
              <w:t>(</w:t>
            </w:r>
            <w:r w:rsidR="00675407" w:rsidRPr="00D23A0A">
              <w:t>1,4-Dichlorobenzene</w:t>
            </w:r>
            <w:r w:rsidR="00675407" w:rsidRPr="00D23A0A">
              <w:rPr>
                <w:rFonts w:hint="eastAsia"/>
              </w:rPr>
              <w:t>)</w:t>
            </w:r>
            <w:r w:rsidR="00675407" w:rsidRPr="00D23A0A">
              <w:t xml:space="preserve">  </w:t>
            </w:r>
            <w:r w:rsidR="00675407" w:rsidRPr="00D23A0A">
              <w:rPr>
                <w:rFonts w:hint="eastAsia"/>
              </w:rPr>
              <w:t>、</w:t>
            </w:r>
            <w:r w:rsidR="00675407" w:rsidRPr="00D23A0A">
              <w:t>二氯甲烷</w:t>
            </w:r>
            <w:r w:rsidR="00675407" w:rsidRPr="00D23A0A">
              <w:rPr>
                <w:rFonts w:hint="eastAsia"/>
              </w:rPr>
              <w:t>(</w:t>
            </w:r>
            <w:r w:rsidR="00675407" w:rsidRPr="00D23A0A">
              <w:t>Dichloromethane</w:t>
            </w:r>
            <w:r w:rsidR="00675407" w:rsidRPr="00D23A0A">
              <w:rPr>
                <w:rFonts w:hint="eastAsia"/>
              </w:rPr>
              <w:t>)、</w:t>
            </w:r>
            <w:r w:rsidR="00675407" w:rsidRPr="00D23A0A">
              <w:t>乙苯</w:t>
            </w:r>
            <w:r w:rsidR="00675407" w:rsidRPr="00D23A0A">
              <w:rPr>
                <w:rFonts w:hint="eastAsia"/>
              </w:rPr>
              <w:t>(</w:t>
            </w:r>
            <w:r w:rsidR="00675407" w:rsidRPr="00D23A0A">
              <w:t>Ethyl Benzene</w:t>
            </w:r>
            <w:r w:rsidR="00675407" w:rsidRPr="00D23A0A">
              <w:rPr>
                <w:rFonts w:hint="eastAsia"/>
              </w:rPr>
              <w:t>)、</w:t>
            </w:r>
            <w:r w:rsidR="00675407" w:rsidRPr="00D23A0A">
              <w:t>苯乙烯</w:t>
            </w:r>
            <w:r w:rsidR="00675407" w:rsidRPr="00D23A0A">
              <w:rPr>
                <w:rFonts w:hint="eastAsia"/>
              </w:rPr>
              <w:t>(</w:t>
            </w:r>
            <w:r w:rsidR="00675407" w:rsidRPr="00D23A0A">
              <w:t>Styrene</w:t>
            </w:r>
            <w:r w:rsidR="00675407" w:rsidRPr="00D23A0A">
              <w:rPr>
                <w:rFonts w:hint="eastAsia"/>
              </w:rPr>
              <w:t>)、</w:t>
            </w:r>
            <w:r w:rsidR="00675407" w:rsidRPr="00D23A0A">
              <w:t>四氯乙烯</w:t>
            </w:r>
            <w:r w:rsidR="00675407" w:rsidRPr="00D23A0A">
              <w:rPr>
                <w:rFonts w:hint="eastAsia"/>
              </w:rPr>
              <w:t>(</w:t>
            </w:r>
            <w:r w:rsidR="00675407" w:rsidRPr="00D23A0A">
              <w:t>Tetrachloroethylene</w:t>
            </w:r>
            <w:r w:rsidR="00675407" w:rsidRPr="00D23A0A">
              <w:rPr>
                <w:rFonts w:hint="eastAsia"/>
              </w:rPr>
              <w:t>)、</w:t>
            </w:r>
            <w:r w:rsidR="00675407" w:rsidRPr="00D23A0A">
              <w:t>三氯乙烯</w:t>
            </w:r>
            <w:r w:rsidR="00675407" w:rsidRPr="00D23A0A">
              <w:rPr>
                <w:rFonts w:hint="eastAsia"/>
              </w:rPr>
              <w:t>(</w:t>
            </w:r>
            <w:r w:rsidR="00675407" w:rsidRPr="00D23A0A">
              <w:t>Trichloroethylene</w:t>
            </w:r>
            <w:r w:rsidR="00675407" w:rsidRPr="00D23A0A">
              <w:rPr>
                <w:rFonts w:hint="eastAsia"/>
              </w:rPr>
              <w:t>)、</w:t>
            </w:r>
            <w:r w:rsidR="00675407" w:rsidRPr="00D23A0A">
              <w:t>甲苯</w:t>
            </w:r>
            <w:r w:rsidR="00675407" w:rsidRPr="00D23A0A">
              <w:rPr>
                <w:rFonts w:hint="eastAsia"/>
              </w:rPr>
              <w:t>(</w:t>
            </w:r>
            <w:r w:rsidR="00675407" w:rsidRPr="00D23A0A">
              <w:t>Toluene</w:t>
            </w:r>
            <w:r w:rsidR="00675407" w:rsidRPr="00D23A0A">
              <w:rPr>
                <w:rFonts w:hint="eastAsia"/>
              </w:rPr>
              <w:t>)及</w:t>
            </w:r>
            <w:r w:rsidR="00675407" w:rsidRPr="00D23A0A">
              <w:t>二甲苯</w:t>
            </w:r>
            <w:r w:rsidR="00675407" w:rsidRPr="00D23A0A">
              <w:rPr>
                <w:rFonts w:hint="eastAsia"/>
              </w:rPr>
              <w:t>（</w:t>
            </w:r>
            <w:r w:rsidR="00675407" w:rsidRPr="00D23A0A">
              <w:t>對</w:t>
            </w:r>
            <w:r w:rsidR="00675407" w:rsidRPr="00D23A0A">
              <w:rPr>
                <w:rFonts w:hint="eastAsia"/>
              </w:rPr>
              <w:t>、</w:t>
            </w:r>
            <w:r w:rsidR="00675407" w:rsidRPr="00D23A0A">
              <w:t>間</w:t>
            </w:r>
            <w:r w:rsidR="00675407" w:rsidRPr="00D23A0A">
              <w:rPr>
                <w:rFonts w:hint="eastAsia"/>
              </w:rPr>
              <w:t>、</w:t>
            </w:r>
            <w:r w:rsidR="00675407" w:rsidRPr="00D23A0A">
              <w:t>鄰）</w:t>
            </w:r>
            <w:r w:rsidR="00675407" w:rsidRPr="00D23A0A">
              <w:rPr>
                <w:rFonts w:hint="eastAsia"/>
              </w:rPr>
              <w:t>(</w:t>
            </w:r>
            <w:r w:rsidR="00675407" w:rsidRPr="00D23A0A">
              <w:t>Xylene</w:t>
            </w:r>
            <w:r w:rsidR="00675407" w:rsidRPr="00D23A0A">
              <w:rPr>
                <w:rFonts w:hint="eastAsia"/>
              </w:rPr>
              <w:t>s)等十二種化合物之濃度</w:t>
            </w:r>
            <w:r w:rsidRPr="00D23A0A">
              <w:rPr>
                <w:rFonts w:hint="eastAsia"/>
              </w:rPr>
              <w:t>測值</w:t>
            </w:r>
            <w:r w:rsidR="00675407" w:rsidRPr="00D23A0A">
              <w:rPr>
                <w:rFonts w:hint="eastAsia"/>
              </w:rPr>
              <w:t>總和</w:t>
            </w:r>
            <w:r w:rsidRPr="00D23A0A">
              <w:rPr>
                <w:rFonts w:hint="eastAsia"/>
              </w:rPr>
              <w:t>者</w:t>
            </w:r>
            <w:r w:rsidR="00675407" w:rsidRPr="00D23A0A">
              <w:rPr>
                <w:rFonts w:hint="eastAsia"/>
              </w:rPr>
              <w:t>。</w:t>
            </w:r>
          </w:p>
          <w:p w:rsidR="0060119C" w:rsidRPr="00D23A0A" w:rsidRDefault="0060119C" w:rsidP="00675407">
            <w:pPr>
              <w:pStyle w:val="a3"/>
              <w:spacing w:beforeLines="0" w:afterLines="0"/>
              <w:ind w:leftChars="100" w:left="720" w:hangingChars="200" w:hanging="480"/>
              <w:rPr>
                <w:rFonts w:hint="eastAsia"/>
              </w:rPr>
            </w:pPr>
            <w:r w:rsidRPr="00D23A0A">
              <w:rPr>
                <w:rFonts w:hint="eastAsia"/>
              </w:rPr>
              <w:t>六、</w:t>
            </w:r>
            <w:r w:rsidRPr="00D23A0A">
              <w:rPr>
                <w:rFonts w:hint="eastAsia"/>
                <w:bCs/>
              </w:rPr>
              <w:t>真菌濃度室內外比值：指室內真菌濃度除以室外真菌濃度之比值，</w:t>
            </w:r>
            <w:r w:rsidR="001319D4" w:rsidRPr="00D23A0A">
              <w:rPr>
                <w:rFonts w:hint="eastAsia"/>
                <w:bCs/>
              </w:rPr>
              <w:t>其</w:t>
            </w:r>
            <w:r w:rsidRPr="00D23A0A">
              <w:rPr>
                <w:rFonts w:hint="eastAsia"/>
                <w:bCs/>
              </w:rPr>
              <w:t>室內及室外</w:t>
            </w:r>
            <w:r w:rsidR="001319D4" w:rsidRPr="00D23A0A">
              <w:rPr>
                <w:rFonts w:hint="eastAsia"/>
                <w:bCs/>
              </w:rPr>
              <w:t>之</w:t>
            </w:r>
            <w:r w:rsidRPr="00D23A0A">
              <w:rPr>
                <w:rFonts w:hint="eastAsia"/>
                <w:bCs/>
              </w:rPr>
              <w:t>採樣相對位置應依室內空氣品質檢驗測定管理辦法</w:t>
            </w:r>
            <w:r w:rsidR="001319D4" w:rsidRPr="00D23A0A">
              <w:rPr>
                <w:rFonts w:hint="eastAsia"/>
                <w:bCs/>
              </w:rPr>
              <w:t>規定辦理。</w:t>
            </w:r>
          </w:p>
        </w:tc>
        <w:tc>
          <w:tcPr>
            <w:tcW w:w="4500" w:type="dxa"/>
          </w:tcPr>
          <w:p w:rsidR="00B2359D" w:rsidRPr="00D23A0A" w:rsidRDefault="00C02F83" w:rsidP="007339B0">
            <w:pPr>
              <w:pStyle w:val="a3"/>
              <w:spacing w:beforeLines="0" w:afterLines="0"/>
              <w:ind w:left="0" w:firstLineChars="0" w:firstLine="0"/>
              <w:rPr>
                <w:rFonts w:hint="eastAsia"/>
              </w:rPr>
            </w:pPr>
            <w:r w:rsidRPr="00D23A0A">
              <w:rPr>
                <w:rFonts w:hint="eastAsia"/>
              </w:rPr>
              <w:t>訂定本標準各標準值之意義，統一採樣分析值之統計原則</w:t>
            </w:r>
            <w:r w:rsidR="007339B0" w:rsidRPr="00D23A0A">
              <w:rPr>
                <w:rFonts w:hint="eastAsia"/>
              </w:rPr>
              <w:t>，包含：一小時值、八小時值、二十四小時值、最高值</w:t>
            </w:r>
            <w:r w:rsidR="001C7A32" w:rsidRPr="00D23A0A">
              <w:rPr>
                <w:rFonts w:hint="eastAsia"/>
              </w:rPr>
              <w:t>、</w:t>
            </w:r>
            <w:r w:rsidR="00C02B21" w:rsidRPr="00D23A0A">
              <w:rPr>
                <w:rFonts w:hint="eastAsia"/>
              </w:rPr>
              <w:t>總揮發性有機化合物（</w:t>
            </w:r>
            <w:r w:rsidR="00C02B21" w:rsidRPr="00D23A0A">
              <w:t>TVOC</w:t>
            </w:r>
            <w:r w:rsidR="00C02B21" w:rsidRPr="00D23A0A">
              <w:rPr>
                <w:rFonts w:hint="eastAsia"/>
              </w:rPr>
              <w:t>，包含：十二種</w:t>
            </w:r>
            <w:r w:rsidR="00D750A3" w:rsidRPr="00D23A0A">
              <w:rPr>
                <w:rFonts w:hint="eastAsia"/>
              </w:rPr>
              <w:t>揮發性有機物</w:t>
            </w:r>
            <w:r w:rsidR="00C02B21" w:rsidRPr="00D23A0A">
              <w:rPr>
                <w:rFonts w:hint="eastAsia"/>
              </w:rPr>
              <w:t>之總和）</w:t>
            </w:r>
            <w:r w:rsidR="001C7A32" w:rsidRPr="00D23A0A">
              <w:rPr>
                <w:rFonts w:hint="eastAsia"/>
              </w:rPr>
              <w:t>及</w:t>
            </w:r>
            <w:r w:rsidR="001C7A32" w:rsidRPr="00D23A0A">
              <w:rPr>
                <w:rFonts w:hint="eastAsia"/>
                <w:bCs/>
              </w:rPr>
              <w:t>真菌濃度室內外比值</w:t>
            </w:r>
            <w:r w:rsidR="007339B0" w:rsidRPr="00D23A0A">
              <w:rPr>
                <w:rFonts w:hint="eastAsia"/>
              </w:rPr>
              <w:t>，以供遵循</w:t>
            </w:r>
            <w:r w:rsidRPr="00D23A0A">
              <w:rPr>
                <w:rFonts w:hint="eastAsia"/>
              </w:rPr>
              <w:t>。</w:t>
            </w:r>
          </w:p>
        </w:tc>
      </w:tr>
      <w:tr w:rsidR="000263E8" w:rsidRPr="00D23A0A" w:rsidTr="00D97CB4">
        <w:tc>
          <w:tcPr>
            <w:tcW w:w="4500" w:type="dxa"/>
          </w:tcPr>
          <w:p w:rsidR="009E78F0" w:rsidRPr="00D23A0A" w:rsidRDefault="009E78F0" w:rsidP="003B20FB">
            <w:pPr>
              <w:pStyle w:val="a3"/>
              <w:spacing w:beforeLines="0" w:afterLines="0"/>
              <w:ind w:left="240" w:hangingChars="100" w:hanging="240"/>
              <w:rPr>
                <w:rFonts w:hint="eastAsia"/>
              </w:rPr>
            </w:pPr>
            <w:r w:rsidRPr="00D23A0A">
              <w:rPr>
                <w:rFonts w:hint="eastAsia"/>
              </w:rPr>
              <w:t>第四條</w:t>
            </w:r>
            <w:r w:rsidRPr="00D23A0A">
              <w:t xml:space="preserve">  </w:t>
            </w:r>
            <w:r w:rsidR="00124D53" w:rsidRPr="00D23A0A">
              <w:rPr>
                <w:rFonts w:hint="eastAsia"/>
              </w:rPr>
              <w:t>公告場所應依其場所公告類別所列各項室內空氣污染物項目及濃度測值，經分別判定未超過第二條規定標準者，始認定符合本標準。</w:t>
            </w:r>
          </w:p>
        </w:tc>
        <w:tc>
          <w:tcPr>
            <w:tcW w:w="4500" w:type="dxa"/>
          </w:tcPr>
          <w:p w:rsidR="009E78F0" w:rsidRPr="00D23A0A" w:rsidRDefault="009B04D8" w:rsidP="00124D53">
            <w:pPr>
              <w:pStyle w:val="a3"/>
              <w:spacing w:beforeLines="0" w:afterLines="0"/>
              <w:ind w:left="0" w:firstLineChars="0" w:firstLine="0"/>
              <w:rPr>
                <w:rFonts w:hint="eastAsia"/>
              </w:rPr>
            </w:pPr>
            <w:r w:rsidRPr="00D23A0A">
              <w:rPr>
                <w:rFonts w:hint="eastAsia"/>
              </w:rPr>
              <w:t>依本法第七條第一項及施行細則第五條規定，</w:t>
            </w:r>
            <w:r w:rsidRPr="00D23A0A">
              <w:t>公告場所之室內空氣品質應符合室內空氣品質標準</w:t>
            </w:r>
            <w:r w:rsidRPr="00D23A0A">
              <w:rPr>
                <w:rFonts w:hint="eastAsia"/>
              </w:rPr>
              <w:t>，</w:t>
            </w:r>
            <w:r w:rsidR="00354584" w:rsidRPr="00D23A0A">
              <w:rPr>
                <w:rFonts w:hint="eastAsia"/>
              </w:rPr>
              <w:t>爰</w:t>
            </w:r>
            <w:r w:rsidR="00124D53" w:rsidRPr="00D23A0A">
              <w:rPr>
                <w:rFonts w:hint="eastAsia"/>
              </w:rPr>
              <w:t>明</w:t>
            </w:r>
            <w:r w:rsidRPr="00D23A0A">
              <w:rPr>
                <w:rFonts w:hint="eastAsia"/>
              </w:rPr>
              <w:t>定</w:t>
            </w:r>
            <w:r w:rsidR="00354584" w:rsidRPr="00D23A0A">
              <w:rPr>
                <w:rFonts w:hint="eastAsia"/>
              </w:rPr>
              <w:t>符合本標準之認定原則</w:t>
            </w:r>
            <w:r w:rsidRPr="00D23A0A">
              <w:rPr>
                <w:rFonts w:hint="eastAsia"/>
              </w:rPr>
              <w:t>，以利</w:t>
            </w:r>
            <w:r w:rsidR="00B845D1" w:rsidRPr="00D23A0A">
              <w:rPr>
                <w:rFonts w:hint="eastAsia"/>
              </w:rPr>
              <w:t>本標準</w:t>
            </w:r>
            <w:r w:rsidR="00354584" w:rsidRPr="00D23A0A">
              <w:rPr>
                <w:rFonts w:hint="eastAsia"/>
              </w:rPr>
              <w:t>執</w:t>
            </w:r>
            <w:r w:rsidRPr="00D23A0A">
              <w:rPr>
                <w:rFonts w:hint="eastAsia"/>
              </w:rPr>
              <w:t>行</w:t>
            </w:r>
            <w:r w:rsidR="009E78F0" w:rsidRPr="00D23A0A">
              <w:rPr>
                <w:rFonts w:hint="eastAsia"/>
              </w:rPr>
              <w:t>。</w:t>
            </w:r>
          </w:p>
        </w:tc>
      </w:tr>
      <w:tr w:rsidR="000263E8" w:rsidRPr="00D23A0A" w:rsidTr="00D97CB4">
        <w:tc>
          <w:tcPr>
            <w:tcW w:w="4500" w:type="dxa"/>
          </w:tcPr>
          <w:p w:rsidR="00D97CB4" w:rsidRPr="00D23A0A" w:rsidRDefault="00D97CB4" w:rsidP="00963CB1">
            <w:pPr>
              <w:pStyle w:val="a3"/>
              <w:spacing w:beforeLines="0" w:afterLines="0"/>
              <w:ind w:left="240" w:hangingChars="100" w:hanging="240"/>
            </w:pPr>
            <w:r w:rsidRPr="00D23A0A">
              <w:rPr>
                <w:rFonts w:hint="eastAsia"/>
              </w:rPr>
              <w:t>第</w:t>
            </w:r>
            <w:r w:rsidR="00B845D1" w:rsidRPr="00D23A0A">
              <w:rPr>
                <w:rFonts w:hint="eastAsia"/>
              </w:rPr>
              <w:t>五</w:t>
            </w:r>
            <w:r w:rsidRPr="00D23A0A">
              <w:rPr>
                <w:rFonts w:hint="eastAsia"/>
              </w:rPr>
              <w:t>條</w:t>
            </w:r>
            <w:r w:rsidRPr="00D23A0A">
              <w:t xml:space="preserve">  </w:t>
            </w:r>
            <w:r w:rsidRPr="00D23A0A">
              <w:rPr>
                <w:rFonts w:hint="eastAsia"/>
              </w:rPr>
              <w:t>本標準自</w:t>
            </w:r>
            <w:smartTag w:uri="urn:schemas-microsoft-com:office:smarttags" w:element="chsdate">
              <w:smartTagPr>
                <w:attr w:name="Year" w:val="2012"/>
                <w:attr w:name="Month" w:val="11"/>
                <w:attr w:name="Day" w:val="23"/>
                <w:attr w:name="IsLunarDate" w:val="False"/>
                <w:attr w:name="IsROCDate" w:val="True"/>
              </w:smartTagPr>
              <w:r w:rsidRPr="00D23A0A">
                <w:rPr>
                  <w:rFonts w:hint="eastAsia"/>
                </w:rPr>
                <w:t>中華民國一</w:t>
              </w:r>
              <w:r w:rsidR="008360E0" w:rsidRPr="00D23A0A">
                <w:rPr>
                  <w:rFonts w:hint="eastAsia"/>
                </w:rPr>
                <w:t>百</w:t>
              </w:r>
              <w:r w:rsidRPr="00D23A0A">
                <w:rPr>
                  <w:rFonts w:hint="eastAsia"/>
                </w:rPr>
                <w:t>零一年十一月二十三日</w:t>
              </w:r>
            </w:smartTag>
            <w:r w:rsidRPr="00D23A0A">
              <w:rPr>
                <w:rFonts w:hint="eastAsia"/>
              </w:rPr>
              <w:t>起施行。</w:t>
            </w:r>
          </w:p>
        </w:tc>
        <w:tc>
          <w:tcPr>
            <w:tcW w:w="4500" w:type="dxa"/>
          </w:tcPr>
          <w:p w:rsidR="00D97CB4" w:rsidRPr="00D23A0A" w:rsidRDefault="00D97CB4" w:rsidP="004D0AB2">
            <w:pPr>
              <w:pStyle w:val="a3"/>
              <w:spacing w:beforeLines="0" w:afterLines="0"/>
              <w:ind w:left="0" w:firstLineChars="0" w:firstLine="0"/>
            </w:pPr>
            <w:r w:rsidRPr="00D23A0A">
              <w:rPr>
                <w:rFonts w:hint="eastAsia"/>
              </w:rPr>
              <w:t>配合本法第二十四條規定，明定本</w:t>
            </w:r>
            <w:r w:rsidR="00B845D1" w:rsidRPr="00D23A0A">
              <w:rPr>
                <w:rFonts w:hint="eastAsia"/>
              </w:rPr>
              <w:t>標準</w:t>
            </w:r>
            <w:r w:rsidRPr="00D23A0A">
              <w:rPr>
                <w:rFonts w:hint="eastAsia"/>
              </w:rPr>
              <w:t>之施行日期。</w:t>
            </w:r>
          </w:p>
        </w:tc>
      </w:tr>
    </w:tbl>
    <w:p w:rsidR="00D97CB4" w:rsidRPr="00D23A0A" w:rsidRDefault="00D97CB4" w:rsidP="00D97CB4">
      <w:pPr>
        <w:rPr>
          <w:rFonts w:ascii="標楷體" w:eastAsia="標楷體" w:hAnsi="標楷體" w:hint="eastAsia"/>
          <w:color w:val="000000"/>
        </w:rPr>
      </w:pPr>
    </w:p>
    <w:sectPr w:rsidR="00D97CB4" w:rsidRPr="00D23A0A" w:rsidSect="0006561F">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19" w:rsidRDefault="00CC5F19" w:rsidP="0093325E">
      <w:r>
        <w:separator/>
      </w:r>
    </w:p>
  </w:endnote>
  <w:endnote w:type="continuationSeparator" w:id="0">
    <w:p w:rsidR="00CC5F19" w:rsidRDefault="00CC5F19" w:rsidP="0093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全真中仿宋">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華康粗明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19" w:rsidRDefault="00CC5F19" w:rsidP="0093325E">
      <w:r>
        <w:separator/>
      </w:r>
    </w:p>
  </w:footnote>
  <w:footnote w:type="continuationSeparator" w:id="0">
    <w:p w:rsidR="00CC5F19" w:rsidRDefault="00CC5F19" w:rsidP="00933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AB3"/>
    <w:multiLevelType w:val="hybridMultilevel"/>
    <w:tmpl w:val="3BCC7ED8"/>
    <w:lvl w:ilvl="0" w:tplc="966ACF6A">
      <w:start w:val="1"/>
      <w:numFmt w:val="taiwaneseCountingThousand"/>
      <w:lvlText w:val="%1、"/>
      <w:lvlJc w:val="left"/>
      <w:pPr>
        <w:tabs>
          <w:tab w:val="num" w:pos="512"/>
        </w:tabs>
        <w:ind w:left="512" w:hanging="510"/>
      </w:pPr>
      <w:rPr>
        <w:rFonts w:hint="default"/>
        <w:lang w:val="en-US"/>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
    <w:nsid w:val="027C7D02"/>
    <w:multiLevelType w:val="hybridMultilevel"/>
    <w:tmpl w:val="4420F71C"/>
    <w:lvl w:ilvl="0" w:tplc="548872F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7A1578"/>
    <w:multiLevelType w:val="hybridMultilevel"/>
    <w:tmpl w:val="C3460848"/>
    <w:lvl w:ilvl="0" w:tplc="31DA01AA">
      <w:start w:val="1"/>
      <w:numFmt w:val="decimal"/>
      <w:lvlText w:val="%1."/>
      <w:lvlJc w:val="left"/>
      <w:pPr>
        <w:tabs>
          <w:tab w:val="num" w:pos="720"/>
        </w:tabs>
        <w:ind w:left="720" w:hanging="360"/>
      </w:pPr>
    </w:lvl>
    <w:lvl w:ilvl="1" w:tplc="1F02F482" w:tentative="1">
      <w:start w:val="1"/>
      <w:numFmt w:val="decimal"/>
      <w:lvlText w:val="%2."/>
      <w:lvlJc w:val="left"/>
      <w:pPr>
        <w:tabs>
          <w:tab w:val="num" w:pos="1440"/>
        </w:tabs>
        <w:ind w:left="1440" w:hanging="360"/>
      </w:pPr>
    </w:lvl>
    <w:lvl w:ilvl="2" w:tplc="B16E4CD6" w:tentative="1">
      <w:start w:val="1"/>
      <w:numFmt w:val="decimal"/>
      <w:lvlText w:val="%3."/>
      <w:lvlJc w:val="left"/>
      <w:pPr>
        <w:tabs>
          <w:tab w:val="num" w:pos="2160"/>
        </w:tabs>
        <w:ind w:left="2160" w:hanging="360"/>
      </w:pPr>
    </w:lvl>
    <w:lvl w:ilvl="3" w:tplc="46F8FC30" w:tentative="1">
      <w:start w:val="1"/>
      <w:numFmt w:val="decimal"/>
      <w:lvlText w:val="%4."/>
      <w:lvlJc w:val="left"/>
      <w:pPr>
        <w:tabs>
          <w:tab w:val="num" w:pos="2880"/>
        </w:tabs>
        <w:ind w:left="2880" w:hanging="360"/>
      </w:pPr>
    </w:lvl>
    <w:lvl w:ilvl="4" w:tplc="555298CC" w:tentative="1">
      <w:start w:val="1"/>
      <w:numFmt w:val="decimal"/>
      <w:lvlText w:val="%5."/>
      <w:lvlJc w:val="left"/>
      <w:pPr>
        <w:tabs>
          <w:tab w:val="num" w:pos="3600"/>
        </w:tabs>
        <w:ind w:left="3600" w:hanging="360"/>
      </w:pPr>
    </w:lvl>
    <w:lvl w:ilvl="5" w:tplc="33D493B2" w:tentative="1">
      <w:start w:val="1"/>
      <w:numFmt w:val="decimal"/>
      <w:lvlText w:val="%6."/>
      <w:lvlJc w:val="left"/>
      <w:pPr>
        <w:tabs>
          <w:tab w:val="num" w:pos="4320"/>
        </w:tabs>
        <w:ind w:left="4320" w:hanging="360"/>
      </w:pPr>
    </w:lvl>
    <w:lvl w:ilvl="6" w:tplc="A5286458" w:tentative="1">
      <w:start w:val="1"/>
      <w:numFmt w:val="decimal"/>
      <w:lvlText w:val="%7."/>
      <w:lvlJc w:val="left"/>
      <w:pPr>
        <w:tabs>
          <w:tab w:val="num" w:pos="5040"/>
        </w:tabs>
        <w:ind w:left="5040" w:hanging="360"/>
      </w:pPr>
    </w:lvl>
    <w:lvl w:ilvl="7" w:tplc="FDE0FEF6" w:tentative="1">
      <w:start w:val="1"/>
      <w:numFmt w:val="decimal"/>
      <w:lvlText w:val="%8."/>
      <w:lvlJc w:val="left"/>
      <w:pPr>
        <w:tabs>
          <w:tab w:val="num" w:pos="5760"/>
        </w:tabs>
        <w:ind w:left="5760" w:hanging="360"/>
      </w:pPr>
    </w:lvl>
    <w:lvl w:ilvl="8" w:tplc="AAB4262E" w:tentative="1">
      <w:start w:val="1"/>
      <w:numFmt w:val="decimal"/>
      <w:lvlText w:val="%9."/>
      <w:lvlJc w:val="left"/>
      <w:pPr>
        <w:tabs>
          <w:tab w:val="num" w:pos="6480"/>
        </w:tabs>
        <w:ind w:left="6480" w:hanging="360"/>
      </w:pPr>
    </w:lvl>
  </w:abstractNum>
  <w:abstractNum w:abstractNumId="3">
    <w:nsid w:val="170603BB"/>
    <w:multiLevelType w:val="hybridMultilevel"/>
    <w:tmpl w:val="2E4EF55A"/>
    <w:lvl w:ilvl="0" w:tplc="088C4B1A">
      <w:start w:val="1"/>
      <w:numFmt w:val="taiwaneseCountingThousand"/>
      <w:lvlText w:val="%1、"/>
      <w:lvlJc w:val="left"/>
      <w:pPr>
        <w:ind w:left="773" w:hanging="720"/>
      </w:pPr>
      <w:rPr>
        <w:rFonts w:hint="default"/>
        <w:b w:val="0"/>
        <w:color w:val="000000"/>
        <w:sz w:val="28"/>
        <w:lang w:val="en-US"/>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4">
    <w:nsid w:val="24C85536"/>
    <w:multiLevelType w:val="hybridMultilevel"/>
    <w:tmpl w:val="A2A4146A"/>
    <w:lvl w:ilvl="0" w:tplc="DF346276">
      <w:start w:val="1"/>
      <w:numFmt w:val="taiwaneseCountingThousand"/>
      <w:lvlText w:val="%1、"/>
      <w:lvlJc w:val="left"/>
      <w:pPr>
        <w:tabs>
          <w:tab w:val="num" w:pos="840"/>
        </w:tabs>
        <w:ind w:left="84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3FD268A"/>
    <w:multiLevelType w:val="hybridMultilevel"/>
    <w:tmpl w:val="45EAA794"/>
    <w:lvl w:ilvl="0" w:tplc="DF346276">
      <w:start w:val="1"/>
      <w:numFmt w:val="taiwaneseCountingThousand"/>
      <w:lvlText w:val="%1、"/>
      <w:lvlJc w:val="left"/>
      <w:pPr>
        <w:tabs>
          <w:tab w:val="num" w:pos="840"/>
        </w:tabs>
        <w:ind w:left="84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DD12BAB"/>
    <w:multiLevelType w:val="hybridMultilevel"/>
    <w:tmpl w:val="5B343F92"/>
    <w:lvl w:ilvl="0" w:tplc="236C5F48">
      <w:start w:val="1"/>
      <w:numFmt w:val="taiwaneseCountingThousand"/>
      <w:lvlText w:val="%1、"/>
      <w:lvlJc w:val="left"/>
      <w:pPr>
        <w:tabs>
          <w:tab w:val="num" w:pos="720"/>
        </w:tabs>
        <w:ind w:left="72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083355E"/>
    <w:multiLevelType w:val="hybridMultilevel"/>
    <w:tmpl w:val="2DA8FA54"/>
    <w:lvl w:ilvl="0" w:tplc="C876D3B0">
      <w:start w:val="1"/>
      <w:numFmt w:val="taiwaneseCountingThousand"/>
      <w:lvlText w:val="%1、"/>
      <w:lvlJc w:val="left"/>
      <w:pPr>
        <w:tabs>
          <w:tab w:val="num" w:pos="840"/>
        </w:tabs>
        <w:ind w:left="84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9550BDB"/>
    <w:multiLevelType w:val="hybridMultilevel"/>
    <w:tmpl w:val="D9786C92"/>
    <w:lvl w:ilvl="0" w:tplc="DA568E7E">
      <w:start w:val="1"/>
      <w:numFmt w:val="taiwaneseCountingThousand"/>
      <w:lvlText w:val="（%1）"/>
      <w:lvlJc w:val="left"/>
      <w:pPr>
        <w:tabs>
          <w:tab w:val="num" w:pos="1080"/>
        </w:tabs>
        <w:ind w:left="1080" w:hanging="720"/>
      </w:pPr>
      <w:rPr>
        <w:rFonts w:hint="default"/>
        <w:b/>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nsid w:val="4FB809F1"/>
    <w:multiLevelType w:val="hybridMultilevel"/>
    <w:tmpl w:val="BD423040"/>
    <w:lvl w:ilvl="0" w:tplc="0D5018DA">
      <w:start w:val="1"/>
      <w:numFmt w:val="taiwaneseCountingThousand"/>
      <w:lvlText w:val="(%1)"/>
      <w:lvlJc w:val="left"/>
      <w:pPr>
        <w:tabs>
          <w:tab w:val="num" w:pos="1560"/>
        </w:tabs>
        <w:ind w:left="1560" w:hanging="720"/>
      </w:pPr>
      <w:rPr>
        <w:rFonts w:ascii="Times New Roman" w:hAnsi="Times New Roman" w:hint="eastAsia"/>
        <w:sz w:val="28"/>
        <w:szCs w:val="28"/>
      </w:rPr>
    </w:lvl>
    <w:lvl w:ilvl="1" w:tplc="62C482BC">
      <w:start w:val="1"/>
      <w:numFmt w:val="taiwaneseCountingThousand"/>
      <w:lvlText w:val="%2、"/>
      <w:lvlJc w:val="left"/>
      <w:pPr>
        <w:tabs>
          <w:tab w:val="num" w:pos="1200"/>
        </w:tabs>
        <w:ind w:left="1200" w:hanging="360"/>
      </w:pPr>
      <w:rPr>
        <w:rFonts w:hint="default"/>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579B2F21"/>
    <w:multiLevelType w:val="hybridMultilevel"/>
    <w:tmpl w:val="DF44C72C"/>
    <w:lvl w:ilvl="0" w:tplc="805CA958">
      <w:start w:val="1"/>
      <w:numFmt w:val="taiwaneseCountingThousand"/>
      <w:lvlText w:val="%1、"/>
      <w:lvlJc w:val="left"/>
      <w:pPr>
        <w:tabs>
          <w:tab w:val="num" w:pos="840"/>
        </w:tabs>
        <w:ind w:left="84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3014FD6"/>
    <w:multiLevelType w:val="hybridMultilevel"/>
    <w:tmpl w:val="E4843FF2"/>
    <w:lvl w:ilvl="0" w:tplc="7DBCFD6E">
      <w:start w:val="1"/>
      <w:numFmt w:val="taiwaneseCountingThousand"/>
      <w:lvlText w:val="%1、"/>
      <w:lvlJc w:val="left"/>
      <w:pPr>
        <w:tabs>
          <w:tab w:val="num" w:pos="720"/>
        </w:tabs>
        <w:ind w:left="720" w:hanging="480"/>
      </w:pPr>
      <w:rPr>
        <w:lang w:val="en-US"/>
      </w:rPr>
    </w:lvl>
    <w:lvl w:ilvl="1" w:tplc="04090019">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7B4E4307"/>
    <w:multiLevelType w:val="hybridMultilevel"/>
    <w:tmpl w:val="B8FC4E7E"/>
    <w:lvl w:ilvl="0" w:tplc="E5A211BE">
      <w:start w:val="1"/>
      <w:numFmt w:val="taiwaneseCountingThousand"/>
      <w:lvlText w:val="(%1)"/>
      <w:lvlJc w:val="left"/>
      <w:pPr>
        <w:tabs>
          <w:tab w:val="num" w:pos="1200"/>
        </w:tabs>
        <w:ind w:left="1200" w:hanging="720"/>
      </w:pPr>
      <w:rPr>
        <w:rFonts w:ascii="標楷體" w:eastAsia="標楷體" w:hAnsi="標楷體" w:hint="eastAsia"/>
        <w:sz w:val="24"/>
        <w:szCs w:val="24"/>
      </w:rPr>
    </w:lvl>
    <w:lvl w:ilvl="1" w:tplc="ABFC7396">
      <w:start w:val="1"/>
      <w:numFmt w:val="taiwaneseCountingThousand"/>
      <w:lvlText w:val="%2、"/>
      <w:lvlJc w:val="left"/>
      <w:pPr>
        <w:tabs>
          <w:tab w:val="num" w:pos="840"/>
        </w:tabs>
        <w:ind w:left="840" w:hanging="36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9"/>
  </w:num>
  <w:num w:numId="3">
    <w:abstractNumId w:val="8"/>
  </w:num>
  <w:num w:numId="4">
    <w:abstractNumId w:val="11"/>
  </w:num>
  <w:num w:numId="5">
    <w:abstractNumId w:val="12"/>
  </w:num>
  <w:num w:numId="6">
    <w:abstractNumId w:val="10"/>
  </w:num>
  <w:num w:numId="7">
    <w:abstractNumId w:val="4"/>
  </w:num>
  <w:num w:numId="8">
    <w:abstractNumId w:val="7"/>
  </w:num>
  <w:num w:numId="9">
    <w:abstractNumId w:val="6"/>
  </w:num>
  <w:num w:numId="10">
    <w:abstractNumId w:val="5"/>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84"/>
    <w:rsid w:val="00001562"/>
    <w:rsid w:val="00001CD0"/>
    <w:rsid w:val="00006849"/>
    <w:rsid w:val="00011683"/>
    <w:rsid w:val="00014ED6"/>
    <w:rsid w:val="0002613B"/>
    <w:rsid w:val="000263E8"/>
    <w:rsid w:val="000316B2"/>
    <w:rsid w:val="00033C50"/>
    <w:rsid w:val="00037277"/>
    <w:rsid w:val="000404F2"/>
    <w:rsid w:val="0004078C"/>
    <w:rsid w:val="00041AE8"/>
    <w:rsid w:val="00043D66"/>
    <w:rsid w:val="000445C9"/>
    <w:rsid w:val="000463A3"/>
    <w:rsid w:val="000546C7"/>
    <w:rsid w:val="00054D7D"/>
    <w:rsid w:val="000567B5"/>
    <w:rsid w:val="00063EC8"/>
    <w:rsid w:val="000644CC"/>
    <w:rsid w:val="0006561F"/>
    <w:rsid w:val="0007456F"/>
    <w:rsid w:val="00076E44"/>
    <w:rsid w:val="00081035"/>
    <w:rsid w:val="00082F24"/>
    <w:rsid w:val="0008603C"/>
    <w:rsid w:val="000928B9"/>
    <w:rsid w:val="00092EAD"/>
    <w:rsid w:val="000A0D06"/>
    <w:rsid w:val="000A2C48"/>
    <w:rsid w:val="000A6BAD"/>
    <w:rsid w:val="000B0BD7"/>
    <w:rsid w:val="000B740E"/>
    <w:rsid w:val="000C1070"/>
    <w:rsid w:val="000C2061"/>
    <w:rsid w:val="000C33B5"/>
    <w:rsid w:val="000C5348"/>
    <w:rsid w:val="000C5E91"/>
    <w:rsid w:val="000C673F"/>
    <w:rsid w:val="000D2086"/>
    <w:rsid w:val="000E53CA"/>
    <w:rsid w:val="000F4C3A"/>
    <w:rsid w:val="00100306"/>
    <w:rsid w:val="00101205"/>
    <w:rsid w:val="00103615"/>
    <w:rsid w:val="00104F40"/>
    <w:rsid w:val="00124D53"/>
    <w:rsid w:val="00124F11"/>
    <w:rsid w:val="00125D0E"/>
    <w:rsid w:val="0013041E"/>
    <w:rsid w:val="001319D4"/>
    <w:rsid w:val="00134070"/>
    <w:rsid w:val="001362B2"/>
    <w:rsid w:val="00152375"/>
    <w:rsid w:val="00153CEF"/>
    <w:rsid w:val="0015506A"/>
    <w:rsid w:val="00155A37"/>
    <w:rsid w:val="001678F0"/>
    <w:rsid w:val="00171B93"/>
    <w:rsid w:val="001729C0"/>
    <w:rsid w:val="00174C05"/>
    <w:rsid w:val="0017597D"/>
    <w:rsid w:val="00175C4C"/>
    <w:rsid w:val="00180AFF"/>
    <w:rsid w:val="0018102E"/>
    <w:rsid w:val="00181E3E"/>
    <w:rsid w:val="00182E05"/>
    <w:rsid w:val="00182FD3"/>
    <w:rsid w:val="00186290"/>
    <w:rsid w:val="001866B8"/>
    <w:rsid w:val="0019433E"/>
    <w:rsid w:val="00195E1D"/>
    <w:rsid w:val="001978F2"/>
    <w:rsid w:val="00197DC1"/>
    <w:rsid w:val="001A28CC"/>
    <w:rsid w:val="001A5592"/>
    <w:rsid w:val="001A63DD"/>
    <w:rsid w:val="001A6EAE"/>
    <w:rsid w:val="001B2A1D"/>
    <w:rsid w:val="001B3362"/>
    <w:rsid w:val="001B354C"/>
    <w:rsid w:val="001B697B"/>
    <w:rsid w:val="001C2B13"/>
    <w:rsid w:val="001C4C08"/>
    <w:rsid w:val="001C5D97"/>
    <w:rsid w:val="001C7A32"/>
    <w:rsid w:val="001D2894"/>
    <w:rsid w:val="001D5FB9"/>
    <w:rsid w:val="001D6324"/>
    <w:rsid w:val="001D7198"/>
    <w:rsid w:val="001E4595"/>
    <w:rsid w:val="001E61D1"/>
    <w:rsid w:val="001E749A"/>
    <w:rsid w:val="001F08AC"/>
    <w:rsid w:val="001F08EC"/>
    <w:rsid w:val="001F11FF"/>
    <w:rsid w:val="001F4135"/>
    <w:rsid w:val="001F4A9C"/>
    <w:rsid w:val="001F4E93"/>
    <w:rsid w:val="001F4E98"/>
    <w:rsid w:val="001F51E4"/>
    <w:rsid w:val="00204231"/>
    <w:rsid w:val="00206D96"/>
    <w:rsid w:val="0021219E"/>
    <w:rsid w:val="00212F18"/>
    <w:rsid w:val="00222E8F"/>
    <w:rsid w:val="00224732"/>
    <w:rsid w:val="0023147A"/>
    <w:rsid w:val="00231FC0"/>
    <w:rsid w:val="002354F9"/>
    <w:rsid w:val="002361C8"/>
    <w:rsid w:val="00237CFD"/>
    <w:rsid w:val="002407E0"/>
    <w:rsid w:val="002463BB"/>
    <w:rsid w:val="00247D73"/>
    <w:rsid w:val="002507DB"/>
    <w:rsid w:val="0026761F"/>
    <w:rsid w:val="00270F5A"/>
    <w:rsid w:val="0027670C"/>
    <w:rsid w:val="002770A3"/>
    <w:rsid w:val="00292019"/>
    <w:rsid w:val="002972BB"/>
    <w:rsid w:val="002A2A19"/>
    <w:rsid w:val="002A3CE5"/>
    <w:rsid w:val="002A4220"/>
    <w:rsid w:val="002B0DFF"/>
    <w:rsid w:val="002B1AE6"/>
    <w:rsid w:val="002B4BF3"/>
    <w:rsid w:val="002B6D35"/>
    <w:rsid w:val="002C1133"/>
    <w:rsid w:val="002C1A12"/>
    <w:rsid w:val="002D033D"/>
    <w:rsid w:val="002E05D0"/>
    <w:rsid w:val="002E5774"/>
    <w:rsid w:val="002E6316"/>
    <w:rsid w:val="002E7556"/>
    <w:rsid w:val="002F1D75"/>
    <w:rsid w:val="002F2292"/>
    <w:rsid w:val="002F3E8C"/>
    <w:rsid w:val="003012B8"/>
    <w:rsid w:val="003017A1"/>
    <w:rsid w:val="00301DE4"/>
    <w:rsid w:val="003044C9"/>
    <w:rsid w:val="00305E44"/>
    <w:rsid w:val="00313B0F"/>
    <w:rsid w:val="00313D6B"/>
    <w:rsid w:val="00317C21"/>
    <w:rsid w:val="003214DB"/>
    <w:rsid w:val="00321769"/>
    <w:rsid w:val="003234DF"/>
    <w:rsid w:val="003252EA"/>
    <w:rsid w:val="00331C3D"/>
    <w:rsid w:val="00332AB4"/>
    <w:rsid w:val="00334355"/>
    <w:rsid w:val="00335C56"/>
    <w:rsid w:val="00346D2D"/>
    <w:rsid w:val="00354584"/>
    <w:rsid w:val="00356450"/>
    <w:rsid w:val="0036153E"/>
    <w:rsid w:val="00361F4B"/>
    <w:rsid w:val="003746D3"/>
    <w:rsid w:val="003835ED"/>
    <w:rsid w:val="00384B2B"/>
    <w:rsid w:val="0038772F"/>
    <w:rsid w:val="00390511"/>
    <w:rsid w:val="003940ED"/>
    <w:rsid w:val="003963D7"/>
    <w:rsid w:val="003A1410"/>
    <w:rsid w:val="003A14BC"/>
    <w:rsid w:val="003A2595"/>
    <w:rsid w:val="003A2A44"/>
    <w:rsid w:val="003A6176"/>
    <w:rsid w:val="003A673B"/>
    <w:rsid w:val="003B20FB"/>
    <w:rsid w:val="003B317A"/>
    <w:rsid w:val="003B5A15"/>
    <w:rsid w:val="003C5081"/>
    <w:rsid w:val="003C60C3"/>
    <w:rsid w:val="003C7C18"/>
    <w:rsid w:val="003C7CAA"/>
    <w:rsid w:val="003C7EA0"/>
    <w:rsid w:val="003C7FEB"/>
    <w:rsid w:val="003D3EC8"/>
    <w:rsid w:val="003E1EEC"/>
    <w:rsid w:val="003E504E"/>
    <w:rsid w:val="003E5E5C"/>
    <w:rsid w:val="003E7715"/>
    <w:rsid w:val="003E7B93"/>
    <w:rsid w:val="003F558F"/>
    <w:rsid w:val="004044E9"/>
    <w:rsid w:val="004052A3"/>
    <w:rsid w:val="00405F05"/>
    <w:rsid w:val="004064BB"/>
    <w:rsid w:val="0041067E"/>
    <w:rsid w:val="00410A4E"/>
    <w:rsid w:val="004223FF"/>
    <w:rsid w:val="004236F9"/>
    <w:rsid w:val="004246F1"/>
    <w:rsid w:val="0042760A"/>
    <w:rsid w:val="00432D77"/>
    <w:rsid w:val="00433B45"/>
    <w:rsid w:val="004456A3"/>
    <w:rsid w:val="004464E7"/>
    <w:rsid w:val="00451BF7"/>
    <w:rsid w:val="00455C8F"/>
    <w:rsid w:val="00462AFA"/>
    <w:rsid w:val="004666AC"/>
    <w:rsid w:val="00467903"/>
    <w:rsid w:val="0047174E"/>
    <w:rsid w:val="00472AF3"/>
    <w:rsid w:val="004748AD"/>
    <w:rsid w:val="00474A66"/>
    <w:rsid w:val="00474D1A"/>
    <w:rsid w:val="00476124"/>
    <w:rsid w:val="00480D2D"/>
    <w:rsid w:val="00483102"/>
    <w:rsid w:val="00486AC4"/>
    <w:rsid w:val="00492FD6"/>
    <w:rsid w:val="004944D2"/>
    <w:rsid w:val="004A13D1"/>
    <w:rsid w:val="004A17B6"/>
    <w:rsid w:val="004A5F3D"/>
    <w:rsid w:val="004B2B98"/>
    <w:rsid w:val="004B3560"/>
    <w:rsid w:val="004B36A3"/>
    <w:rsid w:val="004C4806"/>
    <w:rsid w:val="004C4DFB"/>
    <w:rsid w:val="004D0804"/>
    <w:rsid w:val="004D0AB2"/>
    <w:rsid w:val="004E26D8"/>
    <w:rsid w:val="004F1C91"/>
    <w:rsid w:val="004F299D"/>
    <w:rsid w:val="0050247E"/>
    <w:rsid w:val="00502ECB"/>
    <w:rsid w:val="00505631"/>
    <w:rsid w:val="00505FED"/>
    <w:rsid w:val="005069B1"/>
    <w:rsid w:val="00507DD0"/>
    <w:rsid w:val="00510CB1"/>
    <w:rsid w:val="005130B7"/>
    <w:rsid w:val="0051367F"/>
    <w:rsid w:val="0051661D"/>
    <w:rsid w:val="00523806"/>
    <w:rsid w:val="00524498"/>
    <w:rsid w:val="00524AF5"/>
    <w:rsid w:val="00531DBB"/>
    <w:rsid w:val="005336B1"/>
    <w:rsid w:val="00537F4B"/>
    <w:rsid w:val="0054578D"/>
    <w:rsid w:val="00547B1C"/>
    <w:rsid w:val="00554170"/>
    <w:rsid w:val="0055565B"/>
    <w:rsid w:val="00555CD6"/>
    <w:rsid w:val="0056168A"/>
    <w:rsid w:val="0056303B"/>
    <w:rsid w:val="00563A92"/>
    <w:rsid w:val="0057294F"/>
    <w:rsid w:val="005735F7"/>
    <w:rsid w:val="00573E63"/>
    <w:rsid w:val="00573F4D"/>
    <w:rsid w:val="005748BE"/>
    <w:rsid w:val="0057669E"/>
    <w:rsid w:val="005833C3"/>
    <w:rsid w:val="00585502"/>
    <w:rsid w:val="00587A9D"/>
    <w:rsid w:val="00590C1E"/>
    <w:rsid w:val="005B1745"/>
    <w:rsid w:val="005C19F1"/>
    <w:rsid w:val="005C4CC1"/>
    <w:rsid w:val="005C4D8B"/>
    <w:rsid w:val="005C5C8A"/>
    <w:rsid w:val="005C7421"/>
    <w:rsid w:val="005D32F1"/>
    <w:rsid w:val="005D4DA9"/>
    <w:rsid w:val="005D6F47"/>
    <w:rsid w:val="005D7E7C"/>
    <w:rsid w:val="005E161F"/>
    <w:rsid w:val="005E406E"/>
    <w:rsid w:val="005F40D8"/>
    <w:rsid w:val="005F4D69"/>
    <w:rsid w:val="005F5A95"/>
    <w:rsid w:val="005F60C9"/>
    <w:rsid w:val="005F60ED"/>
    <w:rsid w:val="0060119C"/>
    <w:rsid w:val="0060600A"/>
    <w:rsid w:val="00607445"/>
    <w:rsid w:val="00610132"/>
    <w:rsid w:val="00610373"/>
    <w:rsid w:val="006118FA"/>
    <w:rsid w:val="0061618C"/>
    <w:rsid w:val="00617E75"/>
    <w:rsid w:val="006245A3"/>
    <w:rsid w:val="006321AC"/>
    <w:rsid w:val="00632457"/>
    <w:rsid w:val="00632C1E"/>
    <w:rsid w:val="00635A09"/>
    <w:rsid w:val="00640F1F"/>
    <w:rsid w:val="00641931"/>
    <w:rsid w:val="0064573F"/>
    <w:rsid w:val="00646DB9"/>
    <w:rsid w:val="00647A7F"/>
    <w:rsid w:val="00650B27"/>
    <w:rsid w:val="006536E6"/>
    <w:rsid w:val="00653BEA"/>
    <w:rsid w:val="006544EC"/>
    <w:rsid w:val="00654BB6"/>
    <w:rsid w:val="00661185"/>
    <w:rsid w:val="00662C2C"/>
    <w:rsid w:val="0066448E"/>
    <w:rsid w:val="00665FCD"/>
    <w:rsid w:val="00667E4B"/>
    <w:rsid w:val="006734BD"/>
    <w:rsid w:val="00675407"/>
    <w:rsid w:val="00675BF5"/>
    <w:rsid w:val="00675CAD"/>
    <w:rsid w:val="00677AB1"/>
    <w:rsid w:val="00680D3D"/>
    <w:rsid w:val="00680F6D"/>
    <w:rsid w:val="00682EB4"/>
    <w:rsid w:val="006857E5"/>
    <w:rsid w:val="0068796D"/>
    <w:rsid w:val="00687E93"/>
    <w:rsid w:val="006A25D8"/>
    <w:rsid w:val="006A2E1E"/>
    <w:rsid w:val="006A4C7C"/>
    <w:rsid w:val="006B065C"/>
    <w:rsid w:val="006B0A0E"/>
    <w:rsid w:val="006C23C1"/>
    <w:rsid w:val="006C2BC6"/>
    <w:rsid w:val="006C5C11"/>
    <w:rsid w:val="006C757F"/>
    <w:rsid w:val="006D02AA"/>
    <w:rsid w:val="006D478A"/>
    <w:rsid w:val="006E1F40"/>
    <w:rsid w:val="006E2DAB"/>
    <w:rsid w:val="006E2E8B"/>
    <w:rsid w:val="006E5239"/>
    <w:rsid w:val="006E67DB"/>
    <w:rsid w:val="006F3C92"/>
    <w:rsid w:val="00700F33"/>
    <w:rsid w:val="00707B49"/>
    <w:rsid w:val="00716BDD"/>
    <w:rsid w:val="00720A49"/>
    <w:rsid w:val="007339B0"/>
    <w:rsid w:val="007342C1"/>
    <w:rsid w:val="0074166A"/>
    <w:rsid w:val="00747BD1"/>
    <w:rsid w:val="00747F2E"/>
    <w:rsid w:val="0075130B"/>
    <w:rsid w:val="00751AF9"/>
    <w:rsid w:val="00753B1D"/>
    <w:rsid w:val="007617DF"/>
    <w:rsid w:val="00762753"/>
    <w:rsid w:val="007656CA"/>
    <w:rsid w:val="0076720F"/>
    <w:rsid w:val="00770841"/>
    <w:rsid w:val="0077120B"/>
    <w:rsid w:val="0077316C"/>
    <w:rsid w:val="00775827"/>
    <w:rsid w:val="0077598C"/>
    <w:rsid w:val="00777EBB"/>
    <w:rsid w:val="00780C72"/>
    <w:rsid w:val="00780F0D"/>
    <w:rsid w:val="00784E79"/>
    <w:rsid w:val="00791087"/>
    <w:rsid w:val="007949C8"/>
    <w:rsid w:val="00795AF0"/>
    <w:rsid w:val="007A234F"/>
    <w:rsid w:val="007A3118"/>
    <w:rsid w:val="007B02BB"/>
    <w:rsid w:val="007B615E"/>
    <w:rsid w:val="007C2A30"/>
    <w:rsid w:val="007C3B16"/>
    <w:rsid w:val="007C63D7"/>
    <w:rsid w:val="007C6A4C"/>
    <w:rsid w:val="007C6FD7"/>
    <w:rsid w:val="007D04C2"/>
    <w:rsid w:val="007D2404"/>
    <w:rsid w:val="007D276F"/>
    <w:rsid w:val="007D34E3"/>
    <w:rsid w:val="007D47FA"/>
    <w:rsid w:val="007E24C8"/>
    <w:rsid w:val="007E5668"/>
    <w:rsid w:val="007E7EAA"/>
    <w:rsid w:val="007F54E7"/>
    <w:rsid w:val="007F772F"/>
    <w:rsid w:val="007F7F44"/>
    <w:rsid w:val="008127B9"/>
    <w:rsid w:val="00817480"/>
    <w:rsid w:val="00822038"/>
    <w:rsid w:val="00824678"/>
    <w:rsid w:val="00827BEC"/>
    <w:rsid w:val="008308EA"/>
    <w:rsid w:val="0083338C"/>
    <w:rsid w:val="008360E0"/>
    <w:rsid w:val="0084262A"/>
    <w:rsid w:val="008436E7"/>
    <w:rsid w:val="008506F5"/>
    <w:rsid w:val="00850A98"/>
    <w:rsid w:val="008512D2"/>
    <w:rsid w:val="00855D04"/>
    <w:rsid w:val="0086086F"/>
    <w:rsid w:val="008649EA"/>
    <w:rsid w:val="00865552"/>
    <w:rsid w:val="00875BCF"/>
    <w:rsid w:val="008804A2"/>
    <w:rsid w:val="008870EB"/>
    <w:rsid w:val="00891495"/>
    <w:rsid w:val="0089251A"/>
    <w:rsid w:val="008A1420"/>
    <w:rsid w:val="008A286A"/>
    <w:rsid w:val="008A4006"/>
    <w:rsid w:val="008A6497"/>
    <w:rsid w:val="008A73D8"/>
    <w:rsid w:val="008A7747"/>
    <w:rsid w:val="008B1A37"/>
    <w:rsid w:val="008B5789"/>
    <w:rsid w:val="008B6FA1"/>
    <w:rsid w:val="008C0FD3"/>
    <w:rsid w:val="008C3803"/>
    <w:rsid w:val="008D56A1"/>
    <w:rsid w:val="008E0680"/>
    <w:rsid w:val="008E0F44"/>
    <w:rsid w:val="008F5DB4"/>
    <w:rsid w:val="008F69FE"/>
    <w:rsid w:val="008F6E4B"/>
    <w:rsid w:val="008F7475"/>
    <w:rsid w:val="00901FD0"/>
    <w:rsid w:val="009035DA"/>
    <w:rsid w:val="009044A2"/>
    <w:rsid w:val="00904B0C"/>
    <w:rsid w:val="00916ABA"/>
    <w:rsid w:val="00921F3F"/>
    <w:rsid w:val="009220F7"/>
    <w:rsid w:val="0093325E"/>
    <w:rsid w:val="00942A21"/>
    <w:rsid w:val="00943477"/>
    <w:rsid w:val="00951F6D"/>
    <w:rsid w:val="00961EB8"/>
    <w:rsid w:val="00963C76"/>
    <w:rsid w:val="00963CB1"/>
    <w:rsid w:val="00970365"/>
    <w:rsid w:val="0097158B"/>
    <w:rsid w:val="0097408E"/>
    <w:rsid w:val="009744F7"/>
    <w:rsid w:val="009858E4"/>
    <w:rsid w:val="00987223"/>
    <w:rsid w:val="00996A4D"/>
    <w:rsid w:val="009A117C"/>
    <w:rsid w:val="009A161C"/>
    <w:rsid w:val="009A32BC"/>
    <w:rsid w:val="009A4F66"/>
    <w:rsid w:val="009A5036"/>
    <w:rsid w:val="009B04D8"/>
    <w:rsid w:val="009B2E6E"/>
    <w:rsid w:val="009B3E0A"/>
    <w:rsid w:val="009B4EAC"/>
    <w:rsid w:val="009C29D7"/>
    <w:rsid w:val="009C3008"/>
    <w:rsid w:val="009D4CB3"/>
    <w:rsid w:val="009E074A"/>
    <w:rsid w:val="009E08E8"/>
    <w:rsid w:val="009E78F0"/>
    <w:rsid w:val="009F1767"/>
    <w:rsid w:val="009F2975"/>
    <w:rsid w:val="009F4153"/>
    <w:rsid w:val="009F55BA"/>
    <w:rsid w:val="00A00620"/>
    <w:rsid w:val="00A013B8"/>
    <w:rsid w:val="00A03CB5"/>
    <w:rsid w:val="00A07179"/>
    <w:rsid w:val="00A0725D"/>
    <w:rsid w:val="00A127E8"/>
    <w:rsid w:val="00A12906"/>
    <w:rsid w:val="00A12DC4"/>
    <w:rsid w:val="00A16D06"/>
    <w:rsid w:val="00A22644"/>
    <w:rsid w:val="00A2305D"/>
    <w:rsid w:val="00A303B3"/>
    <w:rsid w:val="00A32728"/>
    <w:rsid w:val="00A33CAD"/>
    <w:rsid w:val="00A33DC1"/>
    <w:rsid w:val="00A350F2"/>
    <w:rsid w:val="00A36260"/>
    <w:rsid w:val="00A36E5E"/>
    <w:rsid w:val="00A5028B"/>
    <w:rsid w:val="00A52C69"/>
    <w:rsid w:val="00A5350F"/>
    <w:rsid w:val="00A5450D"/>
    <w:rsid w:val="00A549AD"/>
    <w:rsid w:val="00A60954"/>
    <w:rsid w:val="00A619C3"/>
    <w:rsid w:val="00A62E5B"/>
    <w:rsid w:val="00A6601E"/>
    <w:rsid w:val="00A67E5F"/>
    <w:rsid w:val="00A71BCF"/>
    <w:rsid w:val="00A81021"/>
    <w:rsid w:val="00A86F8E"/>
    <w:rsid w:val="00A9446F"/>
    <w:rsid w:val="00A96EB5"/>
    <w:rsid w:val="00AA05D2"/>
    <w:rsid w:val="00AB3F0B"/>
    <w:rsid w:val="00AC12D7"/>
    <w:rsid w:val="00AC24BE"/>
    <w:rsid w:val="00AC3682"/>
    <w:rsid w:val="00AC6EDB"/>
    <w:rsid w:val="00AD2E51"/>
    <w:rsid w:val="00AD365B"/>
    <w:rsid w:val="00AD5B10"/>
    <w:rsid w:val="00AE3A58"/>
    <w:rsid w:val="00AF0A3B"/>
    <w:rsid w:val="00AF666B"/>
    <w:rsid w:val="00B014D2"/>
    <w:rsid w:val="00B01AC0"/>
    <w:rsid w:val="00B04057"/>
    <w:rsid w:val="00B1580F"/>
    <w:rsid w:val="00B230CD"/>
    <w:rsid w:val="00B2359D"/>
    <w:rsid w:val="00B24603"/>
    <w:rsid w:val="00B2619B"/>
    <w:rsid w:val="00B33440"/>
    <w:rsid w:val="00B35407"/>
    <w:rsid w:val="00B360E9"/>
    <w:rsid w:val="00B376B6"/>
    <w:rsid w:val="00B46731"/>
    <w:rsid w:val="00B46D0F"/>
    <w:rsid w:val="00B50E11"/>
    <w:rsid w:val="00B51AE3"/>
    <w:rsid w:val="00B51F3F"/>
    <w:rsid w:val="00B603BF"/>
    <w:rsid w:val="00B638FF"/>
    <w:rsid w:val="00B645F8"/>
    <w:rsid w:val="00B65A84"/>
    <w:rsid w:val="00B71268"/>
    <w:rsid w:val="00B754EE"/>
    <w:rsid w:val="00B806D6"/>
    <w:rsid w:val="00B8187A"/>
    <w:rsid w:val="00B83B01"/>
    <w:rsid w:val="00B83D53"/>
    <w:rsid w:val="00B845D1"/>
    <w:rsid w:val="00B933B4"/>
    <w:rsid w:val="00B96040"/>
    <w:rsid w:val="00BA3524"/>
    <w:rsid w:val="00BA7BB8"/>
    <w:rsid w:val="00BB33D8"/>
    <w:rsid w:val="00BB4D85"/>
    <w:rsid w:val="00BB6EB2"/>
    <w:rsid w:val="00BD30AD"/>
    <w:rsid w:val="00BD4184"/>
    <w:rsid w:val="00BE02E8"/>
    <w:rsid w:val="00BE04A8"/>
    <w:rsid w:val="00BE60BB"/>
    <w:rsid w:val="00BE6118"/>
    <w:rsid w:val="00BE6DE5"/>
    <w:rsid w:val="00BE7F27"/>
    <w:rsid w:val="00BF2856"/>
    <w:rsid w:val="00BF6595"/>
    <w:rsid w:val="00BF6A1F"/>
    <w:rsid w:val="00C01C0A"/>
    <w:rsid w:val="00C02B21"/>
    <w:rsid w:val="00C02F83"/>
    <w:rsid w:val="00C03026"/>
    <w:rsid w:val="00C048DE"/>
    <w:rsid w:val="00C11422"/>
    <w:rsid w:val="00C119BC"/>
    <w:rsid w:val="00C122BB"/>
    <w:rsid w:val="00C21089"/>
    <w:rsid w:val="00C333E9"/>
    <w:rsid w:val="00C41081"/>
    <w:rsid w:val="00C422F4"/>
    <w:rsid w:val="00C44BC1"/>
    <w:rsid w:val="00C45BF5"/>
    <w:rsid w:val="00C52096"/>
    <w:rsid w:val="00C56674"/>
    <w:rsid w:val="00C6234A"/>
    <w:rsid w:val="00C66B9C"/>
    <w:rsid w:val="00C71003"/>
    <w:rsid w:val="00C71D0A"/>
    <w:rsid w:val="00C72CBC"/>
    <w:rsid w:val="00C81064"/>
    <w:rsid w:val="00C836D7"/>
    <w:rsid w:val="00C851C2"/>
    <w:rsid w:val="00C97763"/>
    <w:rsid w:val="00CA1016"/>
    <w:rsid w:val="00CB39E9"/>
    <w:rsid w:val="00CB442F"/>
    <w:rsid w:val="00CC0BE1"/>
    <w:rsid w:val="00CC153E"/>
    <w:rsid w:val="00CC23F5"/>
    <w:rsid w:val="00CC257E"/>
    <w:rsid w:val="00CC2F5E"/>
    <w:rsid w:val="00CC37F0"/>
    <w:rsid w:val="00CC4DE3"/>
    <w:rsid w:val="00CC5096"/>
    <w:rsid w:val="00CC5F19"/>
    <w:rsid w:val="00CD2679"/>
    <w:rsid w:val="00CD3E67"/>
    <w:rsid w:val="00CD6508"/>
    <w:rsid w:val="00CD784C"/>
    <w:rsid w:val="00CE0000"/>
    <w:rsid w:val="00CE3B9D"/>
    <w:rsid w:val="00CE62DC"/>
    <w:rsid w:val="00CF11D6"/>
    <w:rsid w:val="00CF2636"/>
    <w:rsid w:val="00CF2D72"/>
    <w:rsid w:val="00CF2E5C"/>
    <w:rsid w:val="00CF7337"/>
    <w:rsid w:val="00CF7DA0"/>
    <w:rsid w:val="00D106CF"/>
    <w:rsid w:val="00D11A64"/>
    <w:rsid w:val="00D11D84"/>
    <w:rsid w:val="00D11FDD"/>
    <w:rsid w:val="00D141AA"/>
    <w:rsid w:val="00D16704"/>
    <w:rsid w:val="00D20A54"/>
    <w:rsid w:val="00D2309B"/>
    <w:rsid w:val="00D2338C"/>
    <w:rsid w:val="00D23637"/>
    <w:rsid w:val="00D23A0A"/>
    <w:rsid w:val="00D24B8D"/>
    <w:rsid w:val="00D26A36"/>
    <w:rsid w:val="00D332F1"/>
    <w:rsid w:val="00D33783"/>
    <w:rsid w:val="00D35FFA"/>
    <w:rsid w:val="00D50156"/>
    <w:rsid w:val="00D53F68"/>
    <w:rsid w:val="00D649D3"/>
    <w:rsid w:val="00D667F8"/>
    <w:rsid w:val="00D70092"/>
    <w:rsid w:val="00D72426"/>
    <w:rsid w:val="00D73F3B"/>
    <w:rsid w:val="00D750A3"/>
    <w:rsid w:val="00D77B3B"/>
    <w:rsid w:val="00D81D99"/>
    <w:rsid w:val="00D83C31"/>
    <w:rsid w:val="00D84080"/>
    <w:rsid w:val="00D86F86"/>
    <w:rsid w:val="00D91FEA"/>
    <w:rsid w:val="00D9217C"/>
    <w:rsid w:val="00D93F21"/>
    <w:rsid w:val="00D94BC7"/>
    <w:rsid w:val="00D97CB4"/>
    <w:rsid w:val="00DA0261"/>
    <w:rsid w:val="00DA474E"/>
    <w:rsid w:val="00DA4E22"/>
    <w:rsid w:val="00DA6936"/>
    <w:rsid w:val="00DB1CE1"/>
    <w:rsid w:val="00DC4F1D"/>
    <w:rsid w:val="00DC7298"/>
    <w:rsid w:val="00DD2CB6"/>
    <w:rsid w:val="00DE158E"/>
    <w:rsid w:val="00DE3FEF"/>
    <w:rsid w:val="00DE6588"/>
    <w:rsid w:val="00DF0910"/>
    <w:rsid w:val="00DF4CE4"/>
    <w:rsid w:val="00DF6382"/>
    <w:rsid w:val="00DF64B8"/>
    <w:rsid w:val="00E05E87"/>
    <w:rsid w:val="00E06234"/>
    <w:rsid w:val="00E30478"/>
    <w:rsid w:val="00E33ECF"/>
    <w:rsid w:val="00E3512B"/>
    <w:rsid w:val="00E356DA"/>
    <w:rsid w:val="00E36798"/>
    <w:rsid w:val="00E4064C"/>
    <w:rsid w:val="00E41263"/>
    <w:rsid w:val="00E421E9"/>
    <w:rsid w:val="00E44996"/>
    <w:rsid w:val="00E451DF"/>
    <w:rsid w:val="00E45CB3"/>
    <w:rsid w:val="00E47057"/>
    <w:rsid w:val="00E63352"/>
    <w:rsid w:val="00E67F63"/>
    <w:rsid w:val="00E80CEA"/>
    <w:rsid w:val="00E93389"/>
    <w:rsid w:val="00E93845"/>
    <w:rsid w:val="00E96BF5"/>
    <w:rsid w:val="00EA1F9F"/>
    <w:rsid w:val="00EB0780"/>
    <w:rsid w:val="00EB0F5E"/>
    <w:rsid w:val="00EB122C"/>
    <w:rsid w:val="00EB15F1"/>
    <w:rsid w:val="00EB6EBE"/>
    <w:rsid w:val="00EC5B8A"/>
    <w:rsid w:val="00ED00B7"/>
    <w:rsid w:val="00ED0149"/>
    <w:rsid w:val="00ED0BBC"/>
    <w:rsid w:val="00ED0E73"/>
    <w:rsid w:val="00ED4DEA"/>
    <w:rsid w:val="00EE2B10"/>
    <w:rsid w:val="00EF4E2C"/>
    <w:rsid w:val="00EF75AF"/>
    <w:rsid w:val="00F00702"/>
    <w:rsid w:val="00F07268"/>
    <w:rsid w:val="00F12C34"/>
    <w:rsid w:val="00F22F84"/>
    <w:rsid w:val="00F27721"/>
    <w:rsid w:val="00F346B1"/>
    <w:rsid w:val="00F36AC1"/>
    <w:rsid w:val="00F36D2D"/>
    <w:rsid w:val="00F4036A"/>
    <w:rsid w:val="00F40EC8"/>
    <w:rsid w:val="00F42D46"/>
    <w:rsid w:val="00F43826"/>
    <w:rsid w:val="00F439CE"/>
    <w:rsid w:val="00F4400E"/>
    <w:rsid w:val="00F46754"/>
    <w:rsid w:val="00F5466B"/>
    <w:rsid w:val="00F5735E"/>
    <w:rsid w:val="00F6296E"/>
    <w:rsid w:val="00F652FD"/>
    <w:rsid w:val="00F705F6"/>
    <w:rsid w:val="00F72BDB"/>
    <w:rsid w:val="00F74C22"/>
    <w:rsid w:val="00F75E73"/>
    <w:rsid w:val="00F80DEC"/>
    <w:rsid w:val="00F81516"/>
    <w:rsid w:val="00F87A31"/>
    <w:rsid w:val="00F87D10"/>
    <w:rsid w:val="00F9048E"/>
    <w:rsid w:val="00F933C2"/>
    <w:rsid w:val="00F943D3"/>
    <w:rsid w:val="00FA1152"/>
    <w:rsid w:val="00FA1AB6"/>
    <w:rsid w:val="00FA346A"/>
    <w:rsid w:val="00FA40C5"/>
    <w:rsid w:val="00FA4628"/>
    <w:rsid w:val="00FA5F80"/>
    <w:rsid w:val="00FB1BE7"/>
    <w:rsid w:val="00FB5E7B"/>
    <w:rsid w:val="00FD33A3"/>
    <w:rsid w:val="00FD4A38"/>
    <w:rsid w:val="00FD5D79"/>
    <w:rsid w:val="00FE07BB"/>
    <w:rsid w:val="00FE3EC8"/>
    <w:rsid w:val="00FE716A"/>
    <w:rsid w:val="00FF3DF6"/>
    <w:rsid w:val="00FF4A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F84"/>
    <w:pPr>
      <w:widowControl w:val="0"/>
    </w:pPr>
    <w:rPr>
      <w:rFonts w:ascii="Calibri" w:hAnsi="Calibri"/>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條"/>
    <w:basedOn w:val="a"/>
    <w:semiHidden/>
    <w:rsid w:val="00F22F84"/>
    <w:pPr>
      <w:widowControl/>
      <w:adjustRightInd w:val="0"/>
      <w:snapToGrid w:val="0"/>
      <w:spacing w:beforeLines="20" w:afterLines="20"/>
      <w:ind w:left="312" w:hangingChars="130" w:hanging="312"/>
      <w:jc w:val="both"/>
    </w:pPr>
    <w:rPr>
      <w:rFonts w:ascii="標楷體" w:eastAsia="標楷體" w:hAnsi="標楷體"/>
      <w:color w:val="000000"/>
      <w:kern w:val="0"/>
      <w:szCs w:val="24"/>
    </w:rPr>
  </w:style>
  <w:style w:type="paragraph" w:customStyle="1" w:styleId="a4">
    <w:name w:val="一內文"/>
    <w:basedOn w:val="a"/>
    <w:rsid w:val="00F22F84"/>
    <w:pPr>
      <w:adjustRightInd w:val="0"/>
      <w:snapToGrid w:val="0"/>
      <w:spacing w:before="240" w:after="240" w:line="480" w:lineRule="exact"/>
      <w:ind w:leftChars="150" w:left="360" w:firstLine="482"/>
      <w:jc w:val="both"/>
    </w:pPr>
    <w:rPr>
      <w:rFonts w:ascii="Times New Roman" w:eastAsia="標楷體" w:hAnsi="Times New Roman"/>
      <w:color w:val="000000"/>
      <w:szCs w:val="20"/>
    </w:rPr>
  </w:style>
  <w:style w:type="paragraph" w:customStyle="1" w:styleId="a5">
    <w:name w:val="表頭"/>
    <w:basedOn w:val="a"/>
    <w:semiHidden/>
    <w:rsid w:val="00F22F84"/>
    <w:pPr>
      <w:widowControl/>
      <w:adjustRightInd w:val="0"/>
      <w:snapToGrid w:val="0"/>
      <w:jc w:val="center"/>
    </w:pPr>
    <w:rPr>
      <w:rFonts w:ascii="標楷體" w:eastAsia="標楷體" w:hAnsi="標楷體"/>
      <w:color w:val="000000"/>
      <w:kern w:val="0"/>
      <w:szCs w:val="24"/>
    </w:rPr>
  </w:style>
  <w:style w:type="paragraph" w:customStyle="1" w:styleId="a6">
    <w:name w:val="說明內文"/>
    <w:basedOn w:val="a"/>
    <w:semiHidden/>
    <w:rsid w:val="00F22F84"/>
    <w:pPr>
      <w:widowControl/>
    </w:pPr>
    <w:rPr>
      <w:rFonts w:ascii="標楷體" w:eastAsia="標楷體" w:hAnsi="標楷體"/>
      <w:kern w:val="0"/>
      <w:szCs w:val="24"/>
    </w:rPr>
  </w:style>
  <w:style w:type="paragraph" w:customStyle="1" w:styleId="a7">
    <w:name w:val="公文(後續段落)"/>
    <w:rsid w:val="00D86F86"/>
    <w:pPr>
      <w:adjustRightInd w:val="0"/>
      <w:snapToGrid w:val="0"/>
      <w:spacing w:line="578" w:lineRule="exact"/>
      <w:ind w:left="340"/>
    </w:pPr>
    <w:rPr>
      <w:rFonts w:eastAsia="標楷體"/>
      <w:noProof/>
      <w:sz w:val="34"/>
    </w:rPr>
  </w:style>
  <w:style w:type="paragraph" w:customStyle="1" w:styleId="a8">
    <w:name w:val="表"/>
    <w:basedOn w:val="a"/>
    <w:link w:val="a9"/>
    <w:rsid w:val="00F75E73"/>
    <w:rPr>
      <w:rFonts w:ascii="Times New Roman" w:eastAsia="標楷體" w:hAnsi="Times New Roman"/>
      <w:szCs w:val="24"/>
    </w:rPr>
  </w:style>
  <w:style w:type="character" w:customStyle="1" w:styleId="a9">
    <w:name w:val="表 字元"/>
    <w:link w:val="a8"/>
    <w:locked/>
    <w:rsid w:val="00F75E73"/>
    <w:rPr>
      <w:rFonts w:eastAsia="標楷體"/>
      <w:kern w:val="2"/>
      <w:sz w:val="24"/>
      <w:szCs w:val="24"/>
      <w:lang w:val="en-US" w:eastAsia="zh-TW" w:bidi="ar-SA"/>
    </w:rPr>
  </w:style>
  <w:style w:type="paragraph" w:customStyle="1" w:styleId="aa">
    <w:name w:val="款"/>
    <w:basedOn w:val="a"/>
    <w:rsid w:val="00D97CB4"/>
    <w:pPr>
      <w:kinsoku w:val="0"/>
      <w:adjustRightInd w:val="0"/>
      <w:snapToGrid w:val="0"/>
      <w:ind w:left="360"/>
      <w:jc w:val="both"/>
    </w:pPr>
    <w:rPr>
      <w:rFonts w:ascii="Times New Roman" w:eastAsia="標楷體" w:hAnsi="Times New Roman"/>
      <w:bCs/>
      <w:color w:val="000000"/>
      <w:szCs w:val="24"/>
    </w:rPr>
  </w:style>
  <w:style w:type="paragraph" w:customStyle="1" w:styleId="ab">
    <w:name w:val="項"/>
    <w:rsid w:val="00D97CB4"/>
    <w:pPr>
      <w:spacing w:beforeLines="50" w:before="50" w:line="480" w:lineRule="exact"/>
      <w:ind w:leftChars="100" w:left="100"/>
    </w:pPr>
    <w:rPr>
      <w:rFonts w:eastAsia="全真中仿宋"/>
      <w:sz w:val="28"/>
      <w:szCs w:val="28"/>
    </w:rPr>
  </w:style>
  <w:style w:type="paragraph" w:customStyle="1" w:styleId="ac">
    <w:name w:val="對照的項"/>
    <w:basedOn w:val="a"/>
    <w:rsid w:val="00D97CB4"/>
    <w:pPr>
      <w:adjustRightInd w:val="0"/>
      <w:snapToGrid w:val="0"/>
      <w:ind w:left="1616" w:firstLine="641"/>
      <w:jc w:val="both"/>
      <w:textDirection w:val="lrTbV"/>
      <w:textAlignment w:val="baseline"/>
    </w:pPr>
    <w:rPr>
      <w:rFonts w:ascii="標楷體" w:eastAsia="標楷體" w:hAnsi="標楷體"/>
      <w:snapToGrid w:val="0"/>
      <w:color w:val="000000"/>
      <w:kern w:val="0"/>
      <w:sz w:val="32"/>
      <w:szCs w:val="20"/>
    </w:rPr>
  </w:style>
  <w:style w:type="table" w:styleId="ad">
    <w:name w:val="Table Grid"/>
    <w:basedOn w:val="a1"/>
    <w:rsid w:val="0067540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文章標題 字元"/>
    <w:aliases w:val="第n章 字元 字元"/>
    <w:rsid w:val="008B1A37"/>
    <w:rPr>
      <w:rFonts w:ascii="Arial" w:eastAsia="新細明體" w:hAnsi="Arial" w:cs="標楷體"/>
      <w:b/>
      <w:bCs/>
      <w:spacing w:val="16"/>
      <w:kern w:val="52"/>
      <w:sz w:val="52"/>
      <w:szCs w:val="52"/>
      <w:lang w:val="en-US" w:eastAsia="zh-TW" w:bidi="ne-NP"/>
    </w:rPr>
  </w:style>
  <w:style w:type="paragraph" w:customStyle="1" w:styleId="af">
    <w:name w:val="大標"/>
    <w:basedOn w:val="a"/>
    <w:rsid w:val="008B1A37"/>
    <w:pPr>
      <w:spacing w:afterLines="50" w:line="520" w:lineRule="exact"/>
      <w:jc w:val="both"/>
    </w:pPr>
    <w:rPr>
      <w:rFonts w:ascii="Times New Roman" w:eastAsia="華康粗明體" w:hAnsi="Times New Roman"/>
      <w:sz w:val="28"/>
      <w:szCs w:val="24"/>
    </w:rPr>
  </w:style>
  <w:style w:type="paragraph" w:styleId="af0">
    <w:name w:val="header"/>
    <w:basedOn w:val="a"/>
    <w:link w:val="af1"/>
    <w:rsid w:val="0093325E"/>
    <w:pPr>
      <w:tabs>
        <w:tab w:val="center" w:pos="4153"/>
        <w:tab w:val="right" w:pos="8306"/>
      </w:tabs>
      <w:snapToGrid w:val="0"/>
    </w:pPr>
    <w:rPr>
      <w:sz w:val="20"/>
      <w:szCs w:val="20"/>
    </w:rPr>
  </w:style>
  <w:style w:type="character" w:customStyle="1" w:styleId="af1">
    <w:name w:val="頁首 字元"/>
    <w:basedOn w:val="a0"/>
    <w:link w:val="af0"/>
    <w:rsid w:val="0093325E"/>
    <w:rPr>
      <w:rFonts w:ascii="Calibri" w:hAnsi="Calibri"/>
      <w:kern w:val="2"/>
    </w:rPr>
  </w:style>
  <w:style w:type="paragraph" w:styleId="af2">
    <w:name w:val="footer"/>
    <w:basedOn w:val="a"/>
    <w:link w:val="af3"/>
    <w:rsid w:val="0093325E"/>
    <w:pPr>
      <w:tabs>
        <w:tab w:val="center" w:pos="4153"/>
        <w:tab w:val="right" w:pos="8306"/>
      </w:tabs>
      <w:snapToGrid w:val="0"/>
    </w:pPr>
    <w:rPr>
      <w:sz w:val="20"/>
      <w:szCs w:val="20"/>
    </w:rPr>
  </w:style>
  <w:style w:type="character" w:customStyle="1" w:styleId="af3">
    <w:name w:val="頁尾 字元"/>
    <w:basedOn w:val="a0"/>
    <w:link w:val="af2"/>
    <w:rsid w:val="0093325E"/>
    <w:rPr>
      <w:rFonts w:ascii="Calibri" w:hAnsi="Calibri"/>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F84"/>
    <w:pPr>
      <w:widowControl w:val="0"/>
    </w:pPr>
    <w:rPr>
      <w:rFonts w:ascii="Calibri" w:hAnsi="Calibri"/>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條"/>
    <w:basedOn w:val="a"/>
    <w:semiHidden/>
    <w:rsid w:val="00F22F84"/>
    <w:pPr>
      <w:widowControl/>
      <w:adjustRightInd w:val="0"/>
      <w:snapToGrid w:val="0"/>
      <w:spacing w:beforeLines="20" w:afterLines="20"/>
      <w:ind w:left="312" w:hangingChars="130" w:hanging="312"/>
      <w:jc w:val="both"/>
    </w:pPr>
    <w:rPr>
      <w:rFonts w:ascii="標楷體" w:eastAsia="標楷體" w:hAnsi="標楷體"/>
      <w:color w:val="000000"/>
      <w:kern w:val="0"/>
      <w:szCs w:val="24"/>
    </w:rPr>
  </w:style>
  <w:style w:type="paragraph" w:customStyle="1" w:styleId="a4">
    <w:name w:val="一內文"/>
    <w:basedOn w:val="a"/>
    <w:rsid w:val="00F22F84"/>
    <w:pPr>
      <w:adjustRightInd w:val="0"/>
      <w:snapToGrid w:val="0"/>
      <w:spacing w:before="240" w:after="240" w:line="480" w:lineRule="exact"/>
      <w:ind w:leftChars="150" w:left="360" w:firstLine="482"/>
      <w:jc w:val="both"/>
    </w:pPr>
    <w:rPr>
      <w:rFonts w:ascii="Times New Roman" w:eastAsia="標楷體" w:hAnsi="Times New Roman"/>
      <w:color w:val="000000"/>
      <w:szCs w:val="20"/>
    </w:rPr>
  </w:style>
  <w:style w:type="paragraph" w:customStyle="1" w:styleId="a5">
    <w:name w:val="表頭"/>
    <w:basedOn w:val="a"/>
    <w:semiHidden/>
    <w:rsid w:val="00F22F84"/>
    <w:pPr>
      <w:widowControl/>
      <w:adjustRightInd w:val="0"/>
      <w:snapToGrid w:val="0"/>
      <w:jc w:val="center"/>
    </w:pPr>
    <w:rPr>
      <w:rFonts w:ascii="標楷體" w:eastAsia="標楷體" w:hAnsi="標楷體"/>
      <w:color w:val="000000"/>
      <w:kern w:val="0"/>
      <w:szCs w:val="24"/>
    </w:rPr>
  </w:style>
  <w:style w:type="paragraph" w:customStyle="1" w:styleId="a6">
    <w:name w:val="說明內文"/>
    <w:basedOn w:val="a"/>
    <w:semiHidden/>
    <w:rsid w:val="00F22F84"/>
    <w:pPr>
      <w:widowControl/>
    </w:pPr>
    <w:rPr>
      <w:rFonts w:ascii="標楷體" w:eastAsia="標楷體" w:hAnsi="標楷體"/>
      <w:kern w:val="0"/>
      <w:szCs w:val="24"/>
    </w:rPr>
  </w:style>
  <w:style w:type="paragraph" w:customStyle="1" w:styleId="a7">
    <w:name w:val="公文(後續段落)"/>
    <w:rsid w:val="00D86F86"/>
    <w:pPr>
      <w:adjustRightInd w:val="0"/>
      <w:snapToGrid w:val="0"/>
      <w:spacing w:line="578" w:lineRule="exact"/>
      <w:ind w:left="340"/>
    </w:pPr>
    <w:rPr>
      <w:rFonts w:eastAsia="標楷體"/>
      <w:noProof/>
      <w:sz w:val="34"/>
    </w:rPr>
  </w:style>
  <w:style w:type="paragraph" w:customStyle="1" w:styleId="a8">
    <w:name w:val="表"/>
    <w:basedOn w:val="a"/>
    <w:link w:val="a9"/>
    <w:rsid w:val="00F75E73"/>
    <w:rPr>
      <w:rFonts w:ascii="Times New Roman" w:eastAsia="標楷體" w:hAnsi="Times New Roman"/>
      <w:szCs w:val="24"/>
    </w:rPr>
  </w:style>
  <w:style w:type="character" w:customStyle="1" w:styleId="a9">
    <w:name w:val="表 字元"/>
    <w:link w:val="a8"/>
    <w:locked/>
    <w:rsid w:val="00F75E73"/>
    <w:rPr>
      <w:rFonts w:eastAsia="標楷體"/>
      <w:kern w:val="2"/>
      <w:sz w:val="24"/>
      <w:szCs w:val="24"/>
      <w:lang w:val="en-US" w:eastAsia="zh-TW" w:bidi="ar-SA"/>
    </w:rPr>
  </w:style>
  <w:style w:type="paragraph" w:customStyle="1" w:styleId="aa">
    <w:name w:val="款"/>
    <w:basedOn w:val="a"/>
    <w:rsid w:val="00D97CB4"/>
    <w:pPr>
      <w:kinsoku w:val="0"/>
      <w:adjustRightInd w:val="0"/>
      <w:snapToGrid w:val="0"/>
      <w:ind w:left="360"/>
      <w:jc w:val="both"/>
    </w:pPr>
    <w:rPr>
      <w:rFonts w:ascii="Times New Roman" w:eastAsia="標楷體" w:hAnsi="Times New Roman"/>
      <w:bCs/>
      <w:color w:val="000000"/>
      <w:szCs w:val="24"/>
    </w:rPr>
  </w:style>
  <w:style w:type="paragraph" w:customStyle="1" w:styleId="ab">
    <w:name w:val="項"/>
    <w:rsid w:val="00D97CB4"/>
    <w:pPr>
      <w:spacing w:beforeLines="50" w:before="50" w:line="480" w:lineRule="exact"/>
      <w:ind w:leftChars="100" w:left="100"/>
    </w:pPr>
    <w:rPr>
      <w:rFonts w:eastAsia="全真中仿宋"/>
      <w:sz w:val="28"/>
      <w:szCs w:val="28"/>
    </w:rPr>
  </w:style>
  <w:style w:type="paragraph" w:customStyle="1" w:styleId="ac">
    <w:name w:val="對照的項"/>
    <w:basedOn w:val="a"/>
    <w:rsid w:val="00D97CB4"/>
    <w:pPr>
      <w:adjustRightInd w:val="0"/>
      <w:snapToGrid w:val="0"/>
      <w:ind w:left="1616" w:firstLine="641"/>
      <w:jc w:val="both"/>
      <w:textDirection w:val="lrTbV"/>
      <w:textAlignment w:val="baseline"/>
    </w:pPr>
    <w:rPr>
      <w:rFonts w:ascii="標楷體" w:eastAsia="標楷體" w:hAnsi="標楷體"/>
      <w:snapToGrid w:val="0"/>
      <w:color w:val="000000"/>
      <w:kern w:val="0"/>
      <w:sz w:val="32"/>
      <w:szCs w:val="20"/>
    </w:rPr>
  </w:style>
  <w:style w:type="table" w:styleId="ad">
    <w:name w:val="Table Grid"/>
    <w:basedOn w:val="a1"/>
    <w:rsid w:val="0067540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文章標題 字元"/>
    <w:aliases w:val="第n章 字元 字元"/>
    <w:rsid w:val="008B1A37"/>
    <w:rPr>
      <w:rFonts w:ascii="Arial" w:eastAsia="新細明體" w:hAnsi="Arial" w:cs="標楷體"/>
      <w:b/>
      <w:bCs/>
      <w:spacing w:val="16"/>
      <w:kern w:val="52"/>
      <w:sz w:val="52"/>
      <w:szCs w:val="52"/>
      <w:lang w:val="en-US" w:eastAsia="zh-TW" w:bidi="ne-NP"/>
    </w:rPr>
  </w:style>
  <w:style w:type="paragraph" w:customStyle="1" w:styleId="af">
    <w:name w:val="大標"/>
    <w:basedOn w:val="a"/>
    <w:rsid w:val="008B1A37"/>
    <w:pPr>
      <w:spacing w:afterLines="50" w:line="520" w:lineRule="exact"/>
      <w:jc w:val="both"/>
    </w:pPr>
    <w:rPr>
      <w:rFonts w:ascii="Times New Roman" w:eastAsia="華康粗明體" w:hAnsi="Times New Roman"/>
      <w:sz w:val="28"/>
      <w:szCs w:val="24"/>
    </w:rPr>
  </w:style>
  <w:style w:type="paragraph" w:styleId="af0">
    <w:name w:val="header"/>
    <w:basedOn w:val="a"/>
    <w:link w:val="af1"/>
    <w:rsid w:val="0093325E"/>
    <w:pPr>
      <w:tabs>
        <w:tab w:val="center" w:pos="4153"/>
        <w:tab w:val="right" w:pos="8306"/>
      </w:tabs>
      <w:snapToGrid w:val="0"/>
    </w:pPr>
    <w:rPr>
      <w:sz w:val="20"/>
      <w:szCs w:val="20"/>
    </w:rPr>
  </w:style>
  <w:style w:type="character" w:customStyle="1" w:styleId="af1">
    <w:name w:val="頁首 字元"/>
    <w:basedOn w:val="a0"/>
    <w:link w:val="af0"/>
    <w:rsid w:val="0093325E"/>
    <w:rPr>
      <w:rFonts w:ascii="Calibri" w:hAnsi="Calibri"/>
      <w:kern w:val="2"/>
    </w:rPr>
  </w:style>
  <w:style w:type="paragraph" w:styleId="af2">
    <w:name w:val="footer"/>
    <w:basedOn w:val="a"/>
    <w:link w:val="af3"/>
    <w:rsid w:val="0093325E"/>
    <w:pPr>
      <w:tabs>
        <w:tab w:val="center" w:pos="4153"/>
        <w:tab w:val="right" w:pos="8306"/>
      </w:tabs>
      <w:snapToGrid w:val="0"/>
    </w:pPr>
    <w:rPr>
      <w:sz w:val="20"/>
      <w:szCs w:val="20"/>
    </w:rPr>
  </w:style>
  <w:style w:type="character" w:customStyle="1" w:styleId="af3">
    <w:name w:val="頁尾 字元"/>
    <w:basedOn w:val="a0"/>
    <w:link w:val="af2"/>
    <w:rsid w:val="0093325E"/>
    <w:rPr>
      <w:rFonts w:ascii="Calibri" w:hAnsi="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5486">
      <w:bodyDiv w:val="1"/>
      <w:marLeft w:val="0"/>
      <w:marRight w:val="0"/>
      <w:marTop w:val="0"/>
      <w:marBottom w:val="0"/>
      <w:divBdr>
        <w:top w:val="none" w:sz="0" w:space="0" w:color="auto"/>
        <w:left w:val="none" w:sz="0" w:space="0" w:color="auto"/>
        <w:bottom w:val="none" w:sz="0" w:space="0" w:color="auto"/>
        <w:right w:val="none" w:sz="0" w:space="0" w:color="auto"/>
      </w:divBdr>
      <w:divsChild>
        <w:div w:id="2132238620">
          <w:marLeft w:val="0"/>
          <w:marRight w:val="0"/>
          <w:marTop w:val="0"/>
          <w:marBottom w:val="0"/>
          <w:divBdr>
            <w:top w:val="none" w:sz="0" w:space="0" w:color="auto"/>
            <w:left w:val="none" w:sz="0" w:space="0" w:color="auto"/>
            <w:bottom w:val="none" w:sz="0" w:space="0" w:color="auto"/>
            <w:right w:val="none" w:sz="0" w:space="0" w:color="auto"/>
          </w:divBdr>
        </w:div>
      </w:divsChild>
    </w:div>
    <w:div w:id="1009596770">
      <w:bodyDiv w:val="1"/>
      <w:marLeft w:val="0"/>
      <w:marRight w:val="0"/>
      <w:marTop w:val="0"/>
      <w:marBottom w:val="0"/>
      <w:divBdr>
        <w:top w:val="none" w:sz="0" w:space="0" w:color="auto"/>
        <w:left w:val="none" w:sz="0" w:space="0" w:color="auto"/>
        <w:bottom w:val="none" w:sz="0" w:space="0" w:color="auto"/>
        <w:right w:val="none" w:sz="0" w:space="0" w:color="auto"/>
      </w:divBdr>
      <w:divsChild>
        <w:div w:id="1856574991">
          <w:marLeft w:val="0"/>
          <w:marRight w:val="0"/>
          <w:marTop w:val="0"/>
          <w:marBottom w:val="0"/>
          <w:divBdr>
            <w:top w:val="none" w:sz="0" w:space="0" w:color="auto"/>
            <w:left w:val="none" w:sz="0" w:space="0" w:color="auto"/>
            <w:bottom w:val="none" w:sz="0" w:space="0" w:color="auto"/>
            <w:right w:val="none" w:sz="0" w:space="0" w:color="auto"/>
          </w:divBdr>
        </w:div>
      </w:divsChild>
    </w:div>
    <w:div w:id="1491172749">
      <w:bodyDiv w:val="1"/>
      <w:marLeft w:val="0"/>
      <w:marRight w:val="0"/>
      <w:marTop w:val="0"/>
      <w:marBottom w:val="0"/>
      <w:divBdr>
        <w:top w:val="none" w:sz="0" w:space="0" w:color="auto"/>
        <w:left w:val="none" w:sz="0" w:space="0" w:color="auto"/>
        <w:bottom w:val="none" w:sz="0" w:space="0" w:color="auto"/>
        <w:right w:val="none" w:sz="0" w:space="0" w:color="auto"/>
      </w:divBdr>
      <w:divsChild>
        <w:div w:id="350228673">
          <w:marLeft w:val="0"/>
          <w:marRight w:val="0"/>
          <w:marTop w:val="0"/>
          <w:marBottom w:val="0"/>
          <w:divBdr>
            <w:top w:val="none" w:sz="0" w:space="0" w:color="auto"/>
            <w:left w:val="none" w:sz="0" w:space="0" w:color="auto"/>
            <w:bottom w:val="none" w:sz="0" w:space="0" w:color="auto"/>
            <w:right w:val="none" w:sz="0" w:space="0" w:color="auto"/>
          </w:divBdr>
        </w:div>
      </w:divsChild>
    </w:div>
    <w:div w:id="1789619016">
      <w:bodyDiv w:val="1"/>
      <w:marLeft w:val="0"/>
      <w:marRight w:val="0"/>
      <w:marTop w:val="0"/>
      <w:marBottom w:val="0"/>
      <w:divBdr>
        <w:top w:val="none" w:sz="0" w:space="0" w:color="auto"/>
        <w:left w:val="none" w:sz="0" w:space="0" w:color="auto"/>
        <w:bottom w:val="none" w:sz="0" w:space="0" w:color="auto"/>
        <w:right w:val="none" w:sz="0" w:space="0" w:color="auto"/>
      </w:divBdr>
      <w:divsChild>
        <w:div w:id="508107984">
          <w:marLeft w:val="0"/>
          <w:marRight w:val="0"/>
          <w:marTop w:val="0"/>
          <w:marBottom w:val="0"/>
          <w:divBdr>
            <w:top w:val="none" w:sz="0" w:space="0" w:color="auto"/>
            <w:left w:val="none" w:sz="0" w:space="0" w:color="auto"/>
            <w:bottom w:val="none" w:sz="0" w:space="0" w:color="auto"/>
            <w:right w:val="none" w:sz="0" w:space="0" w:color="auto"/>
          </w:divBdr>
        </w:div>
      </w:divsChild>
    </w:div>
    <w:div w:id="2046518329">
      <w:bodyDiv w:val="1"/>
      <w:marLeft w:val="0"/>
      <w:marRight w:val="0"/>
      <w:marTop w:val="0"/>
      <w:marBottom w:val="0"/>
      <w:divBdr>
        <w:top w:val="none" w:sz="0" w:space="0" w:color="auto"/>
        <w:left w:val="none" w:sz="0" w:space="0" w:color="auto"/>
        <w:bottom w:val="none" w:sz="0" w:space="0" w:color="auto"/>
        <w:right w:val="none" w:sz="0" w:space="0" w:color="auto"/>
      </w:divBdr>
      <w:divsChild>
        <w:div w:id="48675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2848</Characters>
  <Application>Microsoft Office Word</Application>
  <DocSecurity>0</DocSecurity>
  <Lines>23</Lines>
  <Paragraphs>6</Paragraphs>
  <ScaleCrop>false</ScaleCrop>
  <Company>epa</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室內空氣品質標準草案總說明</dc:title>
  <dc:subject/>
  <dc:creator>hajchen</dc:creator>
  <cp:keywords/>
  <cp:lastModifiedBy>羅春雨</cp:lastModifiedBy>
  <cp:revision>2</cp:revision>
  <cp:lastPrinted>2012-11-13T05:41:00Z</cp:lastPrinted>
  <dcterms:created xsi:type="dcterms:W3CDTF">2013-06-25T05:23:00Z</dcterms:created>
  <dcterms:modified xsi:type="dcterms:W3CDTF">2013-06-25T05:23:00Z</dcterms:modified>
</cp:coreProperties>
</file>