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52" w:rsidRPr="00B51771" w:rsidRDefault="00055E52" w:rsidP="00055E52">
      <w:pPr>
        <w:pStyle w:val="0"/>
        <w:rPr>
          <w:rFonts w:ascii="標楷體" w:hAnsi="標楷體"/>
          <w:szCs w:val="24"/>
        </w:rPr>
      </w:pPr>
      <w:bookmarkStart w:id="0" w:name="_GoBack"/>
      <w:bookmarkEnd w:id="0"/>
      <w:r w:rsidRPr="00B51771">
        <w:rPr>
          <w:rFonts w:ascii="標楷體" w:hAnsi="標楷體" w:hint="eastAsia"/>
        </w:rPr>
        <w:t>附表一　公共</w:t>
      </w:r>
      <w:r w:rsidRPr="00A65FA5">
        <w:rPr>
          <w:rFonts w:ascii="標楷體" w:hAnsi="標楷體" w:hint="eastAsia"/>
          <w:color w:val="FF0000"/>
        </w:rPr>
        <w:t>危險物</w:t>
      </w:r>
      <w:r w:rsidRPr="00B51771">
        <w:rPr>
          <w:rFonts w:ascii="標楷體" w:hAnsi="標楷體" w:hint="eastAsia"/>
        </w:rPr>
        <w:t>品之種類、分級及管制量</w:t>
      </w:r>
    </w:p>
    <w:tbl>
      <w:tblPr>
        <w:tblW w:w="96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28"/>
        <w:gridCol w:w="4980"/>
        <w:gridCol w:w="1800"/>
        <w:gridCol w:w="1619"/>
      </w:tblGrid>
      <w:tr w:rsidR="00B51771" w:rsidRPr="00B51771" w:rsidTr="00E504A9">
        <w:trPr>
          <w:cantSplit/>
          <w:trHeight w:val="655"/>
        </w:trPr>
        <w:tc>
          <w:tcPr>
            <w:tcW w:w="518" w:type="dxa"/>
            <w:textDirection w:val="tbRlV"/>
            <w:vAlign w:val="center"/>
          </w:tcPr>
          <w:p w:rsidR="00B51771" w:rsidRPr="00B51771" w:rsidRDefault="00B51771" w:rsidP="00B51771">
            <w:pPr>
              <w:pStyle w:val="0"/>
              <w:tabs>
                <w:tab w:val="left" w:pos="7425"/>
              </w:tabs>
              <w:adjustRightInd w:val="0"/>
              <w:snapToGrid w:val="0"/>
              <w:spacing w:line="240" w:lineRule="atLeast"/>
              <w:ind w:left="480" w:right="113"/>
              <w:jc w:val="both"/>
              <w:rPr>
                <w:rFonts w:ascii="標楷體" w:hAnsi="標楷體" w:hint="eastAsia"/>
                <w:spacing w:val="-14"/>
              </w:rPr>
            </w:pPr>
            <w:r w:rsidRPr="00B51771">
              <w:rPr>
                <w:rFonts w:ascii="標楷體" w:hAnsi="標楷體" w:hint="eastAsia"/>
                <w:spacing w:val="-14"/>
              </w:rPr>
              <w:t>分類</w:t>
            </w:r>
          </w:p>
        </w:tc>
        <w:tc>
          <w:tcPr>
            <w:tcW w:w="728" w:type="dxa"/>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r w:rsidRPr="00B51771">
              <w:rPr>
                <w:rFonts w:ascii="標楷體" w:eastAsia="標楷體" w:hAnsi="標楷體" w:hint="eastAsia"/>
                <w:spacing w:val="-14"/>
              </w:rPr>
              <w:t>名稱</w:t>
            </w:r>
          </w:p>
        </w:tc>
        <w:tc>
          <w:tcPr>
            <w:tcW w:w="4980" w:type="dxa"/>
            <w:vAlign w:val="center"/>
          </w:tcPr>
          <w:p w:rsidR="00B51771" w:rsidRPr="00B51771" w:rsidRDefault="00B51771" w:rsidP="00E504A9">
            <w:pPr>
              <w:tabs>
                <w:tab w:val="left" w:pos="7425"/>
              </w:tabs>
              <w:adjustRightInd w:val="0"/>
              <w:snapToGrid w:val="0"/>
              <w:spacing w:line="240" w:lineRule="atLeast"/>
              <w:jc w:val="center"/>
              <w:rPr>
                <w:rFonts w:ascii="標楷體" w:eastAsia="標楷體" w:hAnsi="標楷體" w:hint="eastAsia"/>
                <w:spacing w:val="-14"/>
              </w:rPr>
            </w:pPr>
            <w:r w:rsidRPr="00B51771">
              <w:rPr>
                <w:rFonts w:ascii="標楷體" w:eastAsia="標楷體" w:hAnsi="標楷體" w:hint="eastAsia"/>
                <w:spacing w:val="-14"/>
              </w:rPr>
              <w:t>種類</w:t>
            </w:r>
          </w:p>
        </w:tc>
        <w:tc>
          <w:tcPr>
            <w:tcW w:w="1800" w:type="dxa"/>
            <w:vAlign w:val="center"/>
          </w:tcPr>
          <w:p w:rsidR="00B51771" w:rsidRPr="00B51771" w:rsidRDefault="00B51771" w:rsidP="00E504A9">
            <w:pPr>
              <w:tabs>
                <w:tab w:val="left" w:pos="7425"/>
              </w:tabs>
              <w:adjustRightInd w:val="0"/>
              <w:snapToGrid w:val="0"/>
              <w:spacing w:line="240" w:lineRule="atLeast"/>
              <w:jc w:val="center"/>
              <w:rPr>
                <w:rFonts w:ascii="標楷體" w:eastAsia="標楷體" w:hAnsi="標楷體" w:hint="eastAsia"/>
                <w:spacing w:val="-14"/>
              </w:rPr>
            </w:pPr>
            <w:r w:rsidRPr="00B51771">
              <w:rPr>
                <w:rFonts w:ascii="標楷體" w:eastAsia="標楷體" w:hAnsi="標楷體" w:hint="eastAsia"/>
                <w:spacing w:val="-14"/>
              </w:rPr>
              <w:t>分級</w:t>
            </w:r>
          </w:p>
        </w:tc>
        <w:tc>
          <w:tcPr>
            <w:tcW w:w="1619" w:type="dxa"/>
            <w:vAlign w:val="center"/>
          </w:tcPr>
          <w:p w:rsidR="00B51771" w:rsidRPr="00B51771" w:rsidRDefault="00B51771" w:rsidP="00E504A9">
            <w:pPr>
              <w:tabs>
                <w:tab w:val="left" w:pos="7425"/>
              </w:tabs>
              <w:adjustRightInd w:val="0"/>
              <w:snapToGrid w:val="0"/>
              <w:spacing w:line="240" w:lineRule="atLeast"/>
              <w:jc w:val="center"/>
              <w:rPr>
                <w:rFonts w:ascii="標楷體" w:eastAsia="標楷體" w:hAnsi="標楷體" w:hint="eastAsia"/>
                <w:spacing w:val="-20"/>
              </w:rPr>
            </w:pPr>
            <w:r w:rsidRPr="00B51771">
              <w:rPr>
                <w:rFonts w:ascii="標楷體" w:eastAsia="標楷體" w:hAnsi="標楷體" w:hint="eastAsia"/>
                <w:spacing w:val="-14"/>
              </w:rPr>
              <w:t>管制量</w:t>
            </w:r>
          </w:p>
        </w:tc>
      </w:tr>
      <w:tr w:rsidR="00B51771" w:rsidRPr="00B51771" w:rsidTr="00E504A9">
        <w:trPr>
          <w:cantSplit/>
          <w:trHeight w:val="1137"/>
        </w:trPr>
        <w:tc>
          <w:tcPr>
            <w:tcW w:w="51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r w:rsidRPr="00B51771">
              <w:rPr>
                <w:rFonts w:ascii="標楷體" w:eastAsia="標楷體" w:hAnsi="標楷體" w:hint="eastAsia"/>
                <w:spacing w:val="-14"/>
              </w:rPr>
              <w:t>第一類</w:t>
            </w:r>
          </w:p>
        </w:tc>
        <w:tc>
          <w:tcPr>
            <w:tcW w:w="72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spacing w:val="-14"/>
              </w:rPr>
            </w:pPr>
            <w:r w:rsidRPr="00B51771">
              <w:rPr>
                <w:rFonts w:ascii="標楷體" w:eastAsia="標楷體" w:hAnsi="標楷體" w:hint="eastAsia"/>
                <w:spacing w:val="-14"/>
              </w:rPr>
              <w:t>氧化性固體</w:t>
            </w:r>
          </w:p>
        </w:tc>
        <w:tc>
          <w:tcPr>
            <w:tcW w:w="4980" w:type="dxa"/>
            <w:vMerge w:val="restart"/>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一、氯酸鹽類</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二、過氯酸鹽類</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三、無機過氧化物</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四、次氯酸鹽類</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五、溴酸鹽類</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六、硝酸鹽類</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七、碘酸鹽類</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八、過錳酸鹽類</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九、重鉻酸鹽類</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spacing w:val="-14"/>
              </w:rPr>
            </w:pPr>
            <w:r w:rsidRPr="00B51771">
              <w:rPr>
                <w:rFonts w:ascii="標楷體" w:eastAsia="標楷體" w:hAnsi="標楷體" w:hint="eastAsia"/>
                <w:spacing w:val="-14"/>
              </w:rPr>
              <w:t>十、其他經中央主管機關公告者</w:t>
            </w:r>
          </w:p>
          <w:p w:rsidR="00B51771" w:rsidRPr="00B51771" w:rsidRDefault="00B51771" w:rsidP="00E504A9">
            <w:pPr>
              <w:pStyle w:val="DefinitionTerm"/>
              <w:tabs>
                <w:tab w:val="left" w:pos="7425"/>
              </w:tabs>
              <w:kinsoku w:val="0"/>
              <w:autoSpaceDE/>
              <w:autoSpaceDN/>
              <w:snapToGrid w:val="0"/>
              <w:spacing w:line="240" w:lineRule="atLeast"/>
              <w:ind w:leftChars="-45" w:left="339" w:hangingChars="211" w:hanging="447"/>
              <w:jc w:val="both"/>
              <w:rPr>
                <w:rFonts w:ascii="標楷體" w:eastAsia="標楷體" w:hAnsi="標楷體" w:hint="eastAsia"/>
                <w:spacing w:val="-14"/>
                <w:kern w:val="2"/>
              </w:rPr>
            </w:pPr>
            <w:r w:rsidRPr="00B51771">
              <w:rPr>
                <w:rFonts w:ascii="標楷體" w:eastAsia="標楷體" w:hAnsi="標楷體" w:hint="eastAsia"/>
                <w:spacing w:val="-14"/>
                <w:kern w:val="2"/>
              </w:rPr>
              <w:t>十一、含有任一種成分之物品者</w:t>
            </w: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第一級</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50"/>
                <w:attr w:name="HasSpace" w:val="False"/>
                <w:attr w:name="Negative" w:val="False"/>
                <w:attr w:name="NumberType" w:val="3"/>
                <w:attr w:name="TCSC" w:val="1"/>
              </w:smartTagPr>
              <w:r w:rsidRPr="00B51771">
                <w:rPr>
                  <w:rFonts w:ascii="標楷體" w:eastAsia="標楷體" w:hAnsi="標楷體" w:hint="eastAsia"/>
                  <w:spacing w:val="-20"/>
                </w:rPr>
                <w:t>五十公斤</w:t>
              </w:r>
            </w:smartTag>
          </w:p>
        </w:tc>
      </w:tr>
      <w:tr w:rsidR="00B51771" w:rsidRPr="00B51771" w:rsidTr="00E504A9">
        <w:trPr>
          <w:cantSplit/>
          <w:trHeight w:val="1138"/>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第二級</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300"/>
                <w:attr w:name="HasSpace" w:val="False"/>
                <w:attr w:name="Negative" w:val="False"/>
                <w:attr w:name="NumberType" w:val="3"/>
                <w:attr w:name="TCSC" w:val="1"/>
              </w:smartTagPr>
              <w:r w:rsidRPr="00B51771">
                <w:rPr>
                  <w:rFonts w:ascii="標楷體" w:eastAsia="標楷體" w:hAnsi="標楷體" w:hint="eastAsia"/>
                  <w:spacing w:val="-20"/>
                </w:rPr>
                <w:t>三百公斤</w:t>
              </w:r>
            </w:smartTag>
          </w:p>
        </w:tc>
      </w:tr>
      <w:tr w:rsidR="00B51771" w:rsidRPr="00B51771" w:rsidTr="00E504A9">
        <w:trPr>
          <w:cantSplit/>
          <w:trHeight w:val="808"/>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第三級</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1000"/>
                <w:attr w:name="HasSpace" w:val="False"/>
                <w:attr w:name="Negative" w:val="False"/>
                <w:attr w:name="NumberType" w:val="3"/>
                <w:attr w:name="TCSC" w:val="1"/>
              </w:smartTagPr>
              <w:r w:rsidRPr="00B51771">
                <w:rPr>
                  <w:rFonts w:ascii="標楷體" w:eastAsia="標楷體" w:hAnsi="標楷體" w:hint="eastAsia"/>
                  <w:spacing w:val="-20"/>
                </w:rPr>
                <w:t>一千公斤</w:t>
              </w:r>
            </w:smartTag>
          </w:p>
        </w:tc>
      </w:tr>
      <w:tr w:rsidR="00B51771" w:rsidRPr="00B51771" w:rsidTr="00E504A9">
        <w:trPr>
          <w:cantSplit/>
          <w:trHeight w:val="90"/>
        </w:trPr>
        <w:tc>
          <w:tcPr>
            <w:tcW w:w="51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r w:rsidRPr="00B51771">
              <w:rPr>
                <w:rFonts w:ascii="標楷體" w:eastAsia="標楷體" w:hAnsi="標楷體" w:hint="eastAsia"/>
                <w:spacing w:val="-14"/>
              </w:rPr>
              <w:t>第二類</w:t>
            </w:r>
          </w:p>
        </w:tc>
        <w:tc>
          <w:tcPr>
            <w:tcW w:w="72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spacing w:val="-14"/>
              </w:rPr>
            </w:pPr>
            <w:r w:rsidRPr="00B51771">
              <w:rPr>
                <w:rFonts w:ascii="標楷體" w:eastAsia="標楷體" w:hAnsi="標楷體" w:hint="eastAsia"/>
                <w:spacing w:val="-14"/>
              </w:rPr>
              <w:t>易燃固體</w:t>
            </w:r>
          </w:p>
        </w:tc>
        <w:tc>
          <w:tcPr>
            <w:tcW w:w="4980" w:type="dxa"/>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一、硫化磷</w:t>
            </w:r>
          </w:p>
          <w:p w:rsidR="00B51771" w:rsidRPr="00B51771" w:rsidRDefault="00B51771" w:rsidP="00E504A9">
            <w:pPr>
              <w:pStyle w:val="0"/>
              <w:tabs>
                <w:tab w:val="left" w:pos="7425"/>
              </w:tabs>
              <w:kinsoku w:val="0"/>
              <w:adjustRightInd w:val="0"/>
              <w:snapToGrid w:val="0"/>
              <w:spacing w:line="240" w:lineRule="atLeast"/>
              <w:ind w:leftChars="-45" w:left="339" w:hangingChars="211" w:hanging="447"/>
              <w:jc w:val="both"/>
              <w:rPr>
                <w:rFonts w:ascii="標楷體" w:hAnsi="標楷體" w:hint="eastAsia"/>
                <w:spacing w:val="-14"/>
              </w:rPr>
            </w:pPr>
            <w:r w:rsidRPr="00B51771">
              <w:rPr>
                <w:rFonts w:ascii="標楷體" w:hAnsi="標楷體" w:hint="eastAsia"/>
                <w:spacing w:val="-14"/>
              </w:rPr>
              <w:t>二、赤磷</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三、硫磺</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100"/>
                <w:attr w:name="HasSpace" w:val="False"/>
                <w:attr w:name="Negative" w:val="False"/>
                <w:attr w:name="NumberType" w:val="3"/>
                <w:attr w:name="TCSC" w:val="1"/>
              </w:smartTagPr>
              <w:r w:rsidRPr="00B51771">
                <w:rPr>
                  <w:rFonts w:ascii="標楷體" w:eastAsia="標楷體" w:hAnsi="標楷體" w:hint="eastAsia"/>
                  <w:spacing w:val="-20"/>
                </w:rPr>
                <w:t>一百公斤</w:t>
              </w:r>
            </w:smartTag>
          </w:p>
        </w:tc>
      </w:tr>
      <w:tr w:rsidR="00B51771" w:rsidRPr="00B51771" w:rsidTr="00E504A9">
        <w:trPr>
          <w:cantSplit/>
          <w:trHeight w:val="340"/>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四、鐵粉：指鐵的粉末。但以孔徑五十三微米(</w:t>
            </w:r>
            <w:r w:rsidRPr="00B51771">
              <w:rPr>
                <w:rFonts w:ascii="標楷體" w:eastAsia="標楷體" w:hAnsi="標楷體"/>
                <w:spacing w:val="-14"/>
                <w:position w:val="-10"/>
                <w:sz w:val="22"/>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3.15pt" o:ole="">
                  <v:imagedata r:id="rId8" o:title=""/>
                </v:shape>
                <o:OLEObject Type="Embed" ProgID="Equation.3" ShapeID="_x0000_i1025" DrawAspect="Content" ObjectID="_1425125253" r:id="rId9"/>
              </w:object>
            </w:r>
            <w:r w:rsidRPr="00B51771">
              <w:rPr>
                <w:rFonts w:ascii="標楷體" w:eastAsia="標楷體" w:hAnsi="標楷體" w:hint="eastAsia"/>
                <w:spacing w:val="-14"/>
              </w:rPr>
              <w:t>m)篩網進行篩選，通過比例未達百分之五十者，不屬之。</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500"/>
                <w:attr w:name="HasSpace" w:val="False"/>
                <w:attr w:name="Negative" w:val="False"/>
                <w:attr w:name="NumberType" w:val="3"/>
                <w:attr w:name="TCSC" w:val="1"/>
              </w:smartTagPr>
              <w:r w:rsidRPr="00B51771">
                <w:rPr>
                  <w:rFonts w:ascii="標楷體" w:eastAsia="標楷體" w:hAnsi="標楷體" w:hint="eastAsia"/>
                  <w:spacing w:val="-20"/>
                </w:rPr>
                <w:t>五百公斤</w:t>
              </w:r>
            </w:smartTag>
          </w:p>
        </w:tc>
      </w:tr>
      <w:tr w:rsidR="00B51771" w:rsidRPr="00B51771" w:rsidTr="00E504A9">
        <w:trPr>
          <w:cantSplit/>
          <w:trHeight w:val="969"/>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val="restart"/>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五、金屬粉：指鹼金屬、鹼土金屬、鐵、鎂、銅、鎳以外之金屬粉。但以孔徑一百五十微米(</w:t>
            </w:r>
            <w:r w:rsidRPr="00B51771">
              <w:rPr>
                <w:rFonts w:ascii="標楷體" w:eastAsia="標楷體" w:hAnsi="標楷體"/>
                <w:spacing w:val="-14"/>
                <w:position w:val="-10"/>
                <w:sz w:val="22"/>
              </w:rPr>
              <w:object w:dxaOrig="240" w:dyaOrig="260">
                <v:shape id="_x0000_i1026" type="#_x0000_t75" style="width:11.9pt;height:13.15pt" o:ole="">
                  <v:imagedata r:id="rId8" o:title=""/>
                </v:shape>
                <o:OLEObject Type="Embed" ProgID="Equation.3" ShapeID="_x0000_i1026" DrawAspect="Content" ObjectID="_1425125254" r:id="rId10"/>
              </w:object>
            </w:r>
            <w:r w:rsidRPr="00B51771">
              <w:rPr>
                <w:rFonts w:ascii="標楷體" w:eastAsia="標楷體" w:hAnsi="標楷體" w:hint="eastAsia"/>
                <w:spacing w:val="-14"/>
              </w:rPr>
              <w:t>m)篩網進行篩選，通過比例未達百分之五十者，不屬之。</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六、鎂：指其塊狀物或棒狀物能通過孔徑</w:t>
            </w:r>
            <w:smartTag w:uri="urn:schemas-microsoft-com:office:smarttags" w:element="chmetcnv">
              <w:smartTagPr>
                <w:attr w:name="UnitName" w:val="公釐"/>
                <w:attr w:name="SourceValue" w:val="2"/>
                <w:attr w:name="HasSpace" w:val="False"/>
                <w:attr w:name="Negative" w:val="False"/>
                <w:attr w:name="NumberType" w:val="3"/>
                <w:attr w:name="TCSC" w:val="1"/>
              </w:smartTagPr>
              <w:r w:rsidRPr="00B51771">
                <w:rPr>
                  <w:rFonts w:ascii="標楷體" w:eastAsia="標楷體" w:hAnsi="標楷體" w:hint="eastAsia"/>
                  <w:spacing w:val="-14"/>
                </w:rPr>
                <w:t>二公釐</w:t>
              </w:r>
            </w:smartTag>
            <w:r w:rsidRPr="00B51771">
              <w:rPr>
                <w:rFonts w:ascii="標楷體" w:eastAsia="標楷體" w:hAnsi="標楷體" w:hint="eastAsia"/>
                <w:spacing w:val="-14"/>
              </w:rPr>
              <w:t>篩網者。</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七、其他經中央主管機關公告者。</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八、含有任一種成分之物品者。</w:t>
            </w: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第一級</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100"/>
                <w:attr w:name="HasSpace" w:val="False"/>
                <w:attr w:name="Negative" w:val="False"/>
                <w:attr w:name="NumberType" w:val="3"/>
                <w:attr w:name="TCSC" w:val="1"/>
              </w:smartTagPr>
              <w:r w:rsidRPr="00B51771">
                <w:rPr>
                  <w:rFonts w:ascii="標楷體" w:eastAsia="標楷體" w:hAnsi="標楷體" w:hint="eastAsia"/>
                  <w:spacing w:val="-20"/>
                </w:rPr>
                <w:t>一百公斤</w:t>
              </w:r>
            </w:smartTag>
          </w:p>
        </w:tc>
      </w:tr>
      <w:tr w:rsidR="00B51771" w:rsidRPr="00B51771" w:rsidTr="00E504A9">
        <w:trPr>
          <w:cantSplit/>
          <w:trHeight w:val="100"/>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第二級</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500"/>
                <w:attr w:name="HasSpace" w:val="False"/>
                <w:attr w:name="Negative" w:val="False"/>
                <w:attr w:name="NumberType" w:val="3"/>
                <w:attr w:name="TCSC" w:val="1"/>
              </w:smartTagPr>
              <w:r w:rsidRPr="00B51771">
                <w:rPr>
                  <w:rFonts w:ascii="標楷體" w:eastAsia="標楷體" w:hAnsi="標楷體" w:hint="eastAsia"/>
                  <w:spacing w:val="-20"/>
                </w:rPr>
                <w:t>五百公斤</w:t>
              </w:r>
            </w:smartTag>
          </w:p>
        </w:tc>
      </w:tr>
      <w:tr w:rsidR="00B51771" w:rsidRPr="00B51771" w:rsidTr="00E504A9">
        <w:trPr>
          <w:cantSplit/>
          <w:trHeight w:val="505"/>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九、易燃性固體：指固態酒精或一大氣壓下閃火點未達攝氏四十度之固體。</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spacing w:val="-20"/>
              </w:rPr>
            </w:pPr>
            <w:smartTag w:uri="urn:schemas-microsoft-com:office:smarttags" w:element="chmetcnv">
              <w:smartTagPr>
                <w:attr w:name="UnitName" w:val="公斤"/>
                <w:attr w:name="SourceValue" w:val="1000"/>
                <w:attr w:name="HasSpace" w:val="False"/>
                <w:attr w:name="Negative" w:val="False"/>
                <w:attr w:name="NumberType" w:val="3"/>
                <w:attr w:name="TCSC" w:val="1"/>
              </w:smartTagPr>
              <w:r w:rsidRPr="00B51771">
                <w:rPr>
                  <w:rFonts w:ascii="標楷體" w:eastAsia="標楷體" w:hAnsi="標楷體" w:hint="eastAsia"/>
                  <w:spacing w:val="-20"/>
                </w:rPr>
                <w:t>一千公斤</w:t>
              </w:r>
            </w:smartTag>
          </w:p>
        </w:tc>
      </w:tr>
      <w:tr w:rsidR="00B51771" w:rsidRPr="00B51771" w:rsidTr="00E504A9">
        <w:trPr>
          <w:cantSplit/>
          <w:trHeight w:val="1068"/>
        </w:trPr>
        <w:tc>
          <w:tcPr>
            <w:tcW w:w="51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r w:rsidRPr="00B51771">
              <w:rPr>
                <w:rFonts w:ascii="標楷體" w:eastAsia="標楷體" w:hAnsi="標楷體" w:hint="eastAsia"/>
                <w:spacing w:val="-14"/>
              </w:rPr>
              <w:t>第三類</w:t>
            </w:r>
          </w:p>
        </w:tc>
        <w:tc>
          <w:tcPr>
            <w:tcW w:w="72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spacing w:val="-14"/>
              </w:rPr>
            </w:pPr>
            <w:r w:rsidRPr="00B51771">
              <w:rPr>
                <w:rFonts w:ascii="標楷體" w:eastAsia="標楷體" w:hAnsi="標楷體" w:hint="eastAsia"/>
                <w:spacing w:val="-14"/>
              </w:rPr>
              <w:t>發火性液體、發火性固體及禁水性物質</w:t>
            </w:r>
          </w:p>
        </w:tc>
        <w:tc>
          <w:tcPr>
            <w:tcW w:w="4980" w:type="dxa"/>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一、鉀</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二、鈉</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三、烷基鋁</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四、烷基鋰</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10"/>
                <w:attr w:name="HasSpace" w:val="False"/>
                <w:attr w:name="Negative" w:val="False"/>
                <w:attr w:name="NumberType" w:val="3"/>
                <w:attr w:name="TCSC" w:val="1"/>
              </w:smartTagPr>
              <w:r w:rsidRPr="00B51771">
                <w:rPr>
                  <w:rFonts w:ascii="標楷體" w:eastAsia="標楷體" w:hAnsi="標楷體" w:hint="eastAsia"/>
                  <w:spacing w:val="-20"/>
                </w:rPr>
                <w:t>十公斤</w:t>
              </w:r>
            </w:smartTag>
          </w:p>
        </w:tc>
      </w:tr>
      <w:tr w:rsidR="00B51771" w:rsidRPr="00B51771" w:rsidTr="00E504A9">
        <w:trPr>
          <w:cantSplit/>
          <w:trHeight w:val="168"/>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五、黃磷</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spacing w:val="-14"/>
              </w:rPr>
            </w:pP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spacing w:val="-20"/>
              </w:rPr>
            </w:pPr>
            <w:smartTag w:uri="urn:schemas-microsoft-com:office:smarttags" w:element="chmetcnv">
              <w:smartTagPr>
                <w:attr w:name="UnitName" w:val="公斤"/>
                <w:attr w:name="SourceValue" w:val="20"/>
                <w:attr w:name="HasSpace" w:val="False"/>
                <w:attr w:name="Negative" w:val="False"/>
                <w:attr w:name="NumberType" w:val="3"/>
                <w:attr w:name="TCSC" w:val="1"/>
              </w:smartTagPr>
              <w:r w:rsidRPr="00B51771">
                <w:rPr>
                  <w:rFonts w:ascii="標楷體" w:eastAsia="標楷體" w:hAnsi="標楷體" w:hint="eastAsia"/>
                  <w:spacing w:val="-20"/>
                </w:rPr>
                <w:t>二十公斤</w:t>
              </w:r>
            </w:smartTag>
          </w:p>
        </w:tc>
      </w:tr>
      <w:tr w:rsidR="00B51771" w:rsidRPr="00B51771" w:rsidTr="00E504A9">
        <w:trPr>
          <w:cantSplit/>
          <w:trHeight w:val="709"/>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val="restart"/>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六、鹼金屬(鉀和鈉除外)及鹼土金屬</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七、有機金屬化合物(烷基鋁、烷基鋰除外)</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八、金屬氫化物</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九、金屬磷化物</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十、鈣或鋁的碳化物</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十一、三氯矽甲烷</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十二、其他經中央主管機關公告者</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十三、含有任一種成分之物品者</w:t>
            </w: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第一級</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10"/>
                <w:attr w:name="HasSpace" w:val="False"/>
                <w:attr w:name="Negative" w:val="False"/>
                <w:attr w:name="NumberType" w:val="3"/>
                <w:attr w:name="TCSC" w:val="1"/>
              </w:smartTagPr>
              <w:r w:rsidRPr="00B51771">
                <w:rPr>
                  <w:rFonts w:ascii="標楷體" w:eastAsia="標楷體" w:hAnsi="標楷體" w:hint="eastAsia"/>
                  <w:spacing w:val="-20"/>
                </w:rPr>
                <w:t>十公斤</w:t>
              </w:r>
            </w:smartTag>
          </w:p>
        </w:tc>
      </w:tr>
      <w:tr w:rsidR="00B51771" w:rsidRPr="00B51771" w:rsidTr="00E504A9">
        <w:trPr>
          <w:cantSplit/>
          <w:trHeight w:val="708"/>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numPr>
                <w:ilvl w:val="0"/>
                <w:numId w:val="1"/>
              </w:numPr>
              <w:tabs>
                <w:tab w:val="left" w:pos="7425"/>
              </w:tabs>
              <w:adjustRightInd w:val="0"/>
              <w:snapToGrid w:val="0"/>
              <w:spacing w:line="240" w:lineRule="atLeast"/>
              <w:jc w:val="both"/>
              <w:rPr>
                <w:rFonts w:ascii="標楷體" w:eastAsia="標楷體" w:hAnsi="標楷體" w:hint="eastAsia"/>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第二級</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50"/>
                <w:attr w:name="HasSpace" w:val="False"/>
                <w:attr w:name="Negative" w:val="False"/>
                <w:attr w:name="NumberType" w:val="3"/>
                <w:attr w:name="TCSC" w:val="1"/>
              </w:smartTagPr>
              <w:r w:rsidRPr="00B51771">
                <w:rPr>
                  <w:rFonts w:ascii="標楷體" w:eastAsia="標楷體" w:hAnsi="標楷體" w:hint="eastAsia"/>
                  <w:spacing w:val="-20"/>
                </w:rPr>
                <w:t>五十公斤</w:t>
              </w:r>
            </w:smartTag>
          </w:p>
        </w:tc>
      </w:tr>
      <w:tr w:rsidR="00B51771" w:rsidRPr="00B51771" w:rsidTr="00E504A9">
        <w:trPr>
          <w:cantSplit/>
          <w:trHeight w:val="701"/>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numPr>
                <w:ilvl w:val="0"/>
                <w:numId w:val="1"/>
              </w:numPr>
              <w:tabs>
                <w:tab w:val="left" w:pos="7425"/>
              </w:tabs>
              <w:adjustRightInd w:val="0"/>
              <w:snapToGrid w:val="0"/>
              <w:spacing w:line="240" w:lineRule="atLeast"/>
              <w:jc w:val="both"/>
              <w:rPr>
                <w:rFonts w:ascii="標楷體" w:eastAsia="標楷體" w:hAnsi="標楷體" w:hint="eastAsia"/>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第三級</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300"/>
                <w:attr w:name="HasSpace" w:val="False"/>
                <w:attr w:name="Negative" w:val="False"/>
                <w:attr w:name="NumberType" w:val="3"/>
                <w:attr w:name="TCSC" w:val="1"/>
              </w:smartTagPr>
              <w:r w:rsidRPr="00B51771">
                <w:rPr>
                  <w:rFonts w:ascii="標楷體" w:eastAsia="標楷體" w:hAnsi="標楷體" w:hint="eastAsia"/>
                  <w:spacing w:val="-20"/>
                </w:rPr>
                <w:t>三百公斤</w:t>
              </w:r>
            </w:smartTag>
          </w:p>
        </w:tc>
      </w:tr>
      <w:tr w:rsidR="00B51771" w:rsidRPr="00B51771" w:rsidTr="00E504A9">
        <w:trPr>
          <w:cantSplit/>
          <w:trHeight w:val="1352"/>
        </w:trPr>
        <w:tc>
          <w:tcPr>
            <w:tcW w:w="51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r w:rsidRPr="00B51771">
              <w:rPr>
                <w:rFonts w:ascii="標楷體" w:eastAsia="標楷體" w:hAnsi="標楷體" w:hint="eastAsia"/>
                <w:spacing w:val="-14"/>
              </w:rPr>
              <w:lastRenderedPageBreak/>
              <w:t>第四類</w:t>
            </w:r>
          </w:p>
        </w:tc>
        <w:tc>
          <w:tcPr>
            <w:tcW w:w="72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spacing w:val="-14"/>
              </w:rPr>
            </w:pPr>
            <w:r w:rsidRPr="00B51771">
              <w:rPr>
                <w:rFonts w:ascii="標楷體" w:eastAsia="標楷體" w:hAnsi="標楷體" w:hint="eastAsia"/>
                <w:spacing w:val="-14"/>
              </w:rPr>
              <w:t>易燃液體</w:t>
            </w:r>
          </w:p>
        </w:tc>
        <w:tc>
          <w:tcPr>
            <w:tcW w:w="4980" w:type="dxa"/>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一、特殊易燃物：指乙醚、二硫化碳、乙醛、環氧丙烷及其他在一大氣壓時，著火溫度在攝氏一百度以下之物品，或閃火點低於攝氏零下二十度，且沸點在攝氏四十度以下之物品。</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50"/>
                <w:attr w:name="HasSpace" w:val="False"/>
                <w:attr w:name="Negative" w:val="False"/>
                <w:attr w:name="NumberType" w:val="3"/>
                <w:attr w:name="TCSC" w:val="1"/>
              </w:smartTagPr>
              <w:r w:rsidRPr="00B51771">
                <w:rPr>
                  <w:rFonts w:ascii="標楷體" w:eastAsia="標楷體" w:hAnsi="標楷體" w:hint="eastAsia"/>
                  <w:spacing w:val="-20"/>
                </w:rPr>
                <w:t>五十公升</w:t>
              </w:r>
            </w:smartTag>
          </w:p>
        </w:tc>
      </w:tr>
      <w:tr w:rsidR="00B51771" w:rsidRPr="00B51771" w:rsidTr="00E504A9">
        <w:trPr>
          <w:cantSplit/>
          <w:trHeight w:val="193"/>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val="restart"/>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二、第一石油類：指丙酮、汽油及其他在一大氣壓時，閃火點未達攝氏二十一度者。</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r w:rsidRPr="00B51771">
              <w:rPr>
                <w:rFonts w:ascii="標楷體" w:eastAsia="標楷體" w:hAnsi="標楷體" w:hint="eastAsia"/>
                <w:spacing w:val="-14"/>
              </w:rPr>
              <w:t>非水溶性液體</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200"/>
                <w:attr w:name="HasSpace" w:val="False"/>
                <w:attr w:name="Negative" w:val="False"/>
                <w:attr w:name="NumberType" w:val="3"/>
                <w:attr w:name="TCSC" w:val="1"/>
              </w:smartTagPr>
              <w:r w:rsidRPr="00B51771">
                <w:rPr>
                  <w:rFonts w:ascii="標楷體" w:eastAsia="標楷體" w:hAnsi="標楷體" w:hint="eastAsia"/>
                  <w:spacing w:val="-20"/>
                </w:rPr>
                <w:t>二百公升</w:t>
              </w:r>
            </w:smartTag>
          </w:p>
        </w:tc>
      </w:tr>
      <w:tr w:rsidR="00B51771" w:rsidRPr="00B51771" w:rsidTr="00E504A9">
        <w:trPr>
          <w:cantSplit/>
          <w:trHeight w:val="163"/>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numPr>
                <w:ilvl w:val="0"/>
                <w:numId w:val="2"/>
              </w:numPr>
              <w:tabs>
                <w:tab w:val="left" w:pos="7425"/>
              </w:tabs>
              <w:adjustRightInd w:val="0"/>
              <w:snapToGrid w:val="0"/>
              <w:spacing w:line="240" w:lineRule="atLeast"/>
              <w:jc w:val="both"/>
              <w:rPr>
                <w:rFonts w:ascii="標楷體" w:eastAsia="標楷體" w:hAnsi="標楷體" w:hint="eastAsia"/>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r w:rsidRPr="00B51771">
              <w:rPr>
                <w:rFonts w:ascii="標楷體" w:eastAsia="標楷體" w:hAnsi="標楷體" w:hint="eastAsia"/>
                <w:spacing w:val="-14"/>
              </w:rPr>
              <w:t>水溶性液體</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400"/>
                <w:attr w:name="HasSpace" w:val="False"/>
                <w:attr w:name="Negative" w:val="False"/>
                <w:attr w:name="NumberType" w:val="3"/>
                <w:attr w:name="TCSC" w:val="1"/>
              </w:smartTagPr>
              <w:r w:rsidRPr="00B51771">
                <w:rPr>
                  <w:rFonts w:ascii="標楷體" w:eastAsia="標楷體" w:hAnsi="標楷體" w:hint="eastAsia"/>
                  <w:spacing w:val="-20"/>
                </w:rPr>
                <w:t>四百公升</w:t>
              </w:r>
            </w:smartTag>
          </w:p>
        </w:tc>
      </w:tr>
      <w:tr w:rsidR="00B51771" w:rsidRPr="00B51771" w:rsidTr="00E504A9">
        <w:trPr>
          <w:cantSplit/>
          <w:trHeight w:val="1379"/>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三、酒精類：指一個分子的碳原子數在一到三之間，並含有一個飽和的羥基(含變性酒精)。但下列物品不在此限：</w:t>
            </w:r>
          </w:p>
          <w:p w:rsidR="00B51771" w:rsidRPr="00B51771" w:rsidRDefault="00B51771" w:rsidP="00E504A9">
            <w:pPr>
              <w:tabs>
                <w:tab w:val="left" w:pos="7425"/>
              </w:tabs>
              <w:adjustRightInd w:val="0"/>
              <w:snapToGrid w:val="0"/>
              <w:spacing w:line="240" w:lineRule="atLeast"/>
              <w:ind w:leftChars="49" w:left="773" w:hangingChars="309" w:hanging="655"/>
              <w:jc w:val="both"/>
              <w:rPr>
                <w:rFonts w:ascii="標楷體" w:eastAsia="標楷體" w:hAnsi="標楷體" w:hint="eastAsia"/>
                <w:spacing w:val="-14"/>
              </w:rPr>
            </w:pPr>
            <w:r w:rsidRPr="00B51771">
              <w:rPr>
                <w:rFonts w:ascii="標楷體" w:eastAsia="標楷體" w:hAnsi="標楷體" w:hint="eastAsia"/>
                <w:spacing w:val="-14"/>
              </w:rPr>
              <w:t>（一）酒精含量未達百分之六十之水溶液。</w:t>
            </w:r>
          </w:p>
          <w:p w:rsidR="00B51771" w:rsidRPr="00B51771" w:rsidRDefault="00B51771" w:rsidP="00E504A9">
            <w:pPr>
              <w:tabs>
                <w:tab w:val="left" w:pos="7425"/>
              </w:tabs>
              <w:adjustRightInd w:val="0"/>
              <w:snapToGrid w:val="0"/>
              <w:spacing w:line="240" w:lineRule="atLeast"/>
              <w:ind w:leftChars="49" w:left="773" w:hangingChars="309" w:hanging="655"/>
              <w:jc w:val="both"/>
              <w:rPr>
                <w:rFonts w:ascii="標楷體" w:eastAsia="標楷體" w:hAnsi="標楷體" w:hint="eastAsia"/>
                <w:spacing w:val="-14"/>
              </w:rPr>
            </w:pPr>
            <w:r w:rsidRPr="00B51771">
              <w:rPr>
                <w:rFonts w:ascii="標楷體" w:eastAsia="標楷體" w:hAnsi="標楷體" w:hint="eastAsia"/>
                <w:spacing w:val="-14"/>
              </w:rPr>
              <w:t>（二）可燃性液體含量未達百分之六十，其閃火點與燃燒點超過酒精含量百分之六十水溶液之閃火點及燃燒點。</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400"/>
                <w:attr w:name="HasSpace" w:val="False"/>
                <w:attr w:name="Negative" w:val="False"/>
                <w:attr w:name="NumberType" w:val="3"/>
                <w:attr w:name="TCSC" w:val="1"/>
              </w:smartTagPr>
              <w:r w:rsidRPr="00B51771">
                <w:rPr>
                  <w:rFonts w:ascii="標楷體" w:eastAsia="標楷體" w:hAnsi="標楷體" w:hint="eastAsia"/>
                  <w:spacing w:val="-20"/>
                </w:rPr>
                <w:t>四百公升</w:t>
              </w:r>
            </w:smartTag>
          </w:p>
        </w:tc>
      </w:tr>
      <w:tr w:rsidR="00B51771" w:rsidRPr="00B51771" w:rsidTr="00E504A9">
        <w:trPr>
          <w:cantSplit/>
          <w:trHeight w:val="662"/>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val="restart"/>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四、第二石油類：指煤油、柴油及其他在一大氣壓時，閃火點在攝氏二十一度以上，未達七十度者。但可燃性液體含量在百分之四十以下，閃火點在攝氏四十度以上，燃燒點在攝氏六十度以上，不在此限。</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r w:rsidRPr="00B51771">
              <w:rPr>
                <w:rFonts w:ascii="標楷體" w:eastAsia="標楷體" w:hAnsi="標楷體" w:hint="eastAsia"/>
                <w:spacing w:val="-14"/>
              </w:rPr>
              <w:t>非水溶性液體</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1000"/>
                <w:attr w:name="HasSpace" w:val="False"/>
                <w:attr w:name="Negative" w:val="False"/>
                <w:attr w:name="NumberType" w:val="3"/>
                <w:attr w:name="TCSC" w:val="1"/>
              </w:smartTagPr>
              <w:r w:rsidRPr="00B51771">
                <w:rPr>
                  <w:rFonts w:ascii="標楷體" w:eastAsia="標楷體" w:hAnsi="標楷體" w:hint="eastAsia"/>
                  <w:spacing w:val="-20"/>
                </w:rPr>
                <w:t>一千公升</w:t>
              </w:r>
            </w:smartTag>
          </w:p>
        </w:tc>
      </w:tr>
      <w:tr w:rsidR="00B51771" w:rsidRPr="00B51771" w:rsidTr="00E504A9">
        <w:trPr>
          <w:cantSplit/>
          <w:trHeight w:val="390"/>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tabs>
                <w:tab w:val="left" w:pos="7425"/>
              </w:tabs>
              <w:adjustRightInd w:val="0"/>
              <w:snapToGrid w:val="0"/>
              <w:spacing w:line="240" w:lineRule="atLeast"/>
              <w:ind w:left="399" w:hangingChars="188" w:hanging="399"/>
              <w:jc w:val="both"/>
              <w:rPr>
                <w:rFonts w:ascii="標楷體" w:eastAsia="標楷體" w:hAnsi="標楷體" w:hint="eastAsia"/>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r w:rsidRPr="00B51771">
              <w:rPr>
                <w:rFonts w:ascii="標楷體" w:eastAsia="標楷體" w:hAnsi="標楷體" w:hint="eastAsia"/>
                <w:spacing w:val="-14"/>
              </w:rPr>
              <w:t>水溶性液體</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2000"/>
                <w:attr w:name="HasSpace" w:val="False"/>
                <w:attr w:name="Negative" w:val="False"/>
                <w:attr w:name="NumberType" w:val="3"/>
                <w:attr w:name="TCSC" w:val="1"/>
              </w:smartTagPr>
              <w:r w:rsidRPr="00B51771">
                <w:rPr>
                  <w:rFonts w:ascii="標楷體" w:eastAsia="標楷體" w:hAnsi="標楷體" w:hint="eastAsia"/>
                  <w:spacing w:val="-20"/>
                </w:rPr>
                <w:t>二千公升</w:t>
              </w:r>
            </w:smartTag>
          </w:p>
        </w:tc>
      </w:tr>
      <w:tr w:rsidR="00B51771" w:rsidRPr="00B51771" w:rsidTr="00E504A9">
        <w:trPr>
          <w:cantSplit/>
          <w:trHeight w:val="495"/>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val="restart"/>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五、第三石油類：指重油、鍋爐油及其他在一大氣壓時，閃火點在攝氏七十度以上，未達二百度者。但可燃性液體含量在百分之四十以下者，不在此限。</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r w:rsidRPr="00B51771">
              <w:rPr>
                <w:rFonts w:ascii="標楷體" w:eastAsia="標楷體" w:hAnsi="標楷體" w:hint="eastAsia"/>
                <w:spacing w:val="-14"/>
              </w:rPr>
              <w:t>非水溶性液體</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2000"/>
                <w:attr w:name="HasSpace" w:val="False"/>
                <w:attr w:name="Negative" w:val="False"/>
                <w:attr w:name="NumberType" w:val="3"/>
                <w:attr w:name="TCSC" w:val="1"/>
              </w:smartTagPr>
              <w:r w:rsidRPr="00B51771">
                <w:rPr>
                  <w:rFonts w:ascii="標楷體" w:eastAsia="標楷體" w:hAnsi="標楷體" w:hint="eastAsia"/>
                  <w:spacing w:val="-20"/>
                </w:rPr>
                <w:t>二千公升</w:t>
              </w:r>
            </w:smartTag>
          </w:p>
        </w:tc>
      </w:tr>
      <w:tr w:rsidR="00B51771" w:rsidRPr="00B51771" w:rsidTr="00E504A9">
        <w:trPr>
          <w:cantSplit/>
          <w:trHeight w:val="360"/>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tabs>
                <w:tab w:val="left" w:pos="7425"/>
              </w:tabs>
              <w:adjustRightInd w:val="0"/>
              <w:snapToGrid w:val="0"/>
              <w:spacing w:line="240" w:lineRule="atLeast"/>
              <w:ind w:left="399" w:hangingChars="188" w:hanging="399"/>
              <w:jc w:val="both"/>
              <w:rPr>
                <w:rFonts w:ascii="標楷體" w:eastAsia="標楷體" w:hAnsi="標楷體" w:hint="eastAsia"/>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r w:rsidRPr="00B51771">
              <w:rPr>
                <w:rFonts w:ascii="標楷體" w:eastAsia="標楷體" w:hAnsi="標楷體" w:hint="eastAsia"/>
                <w:spacing w:val="-14"/>
              </w:rPr>
              <w:t>水溶性液體</w:t>
            </w: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4000"/>
                <w:attr w:name="HasSpace" w:val="False"/>
                <w:attr w:name="Negative" w:val="False"/>
                <w:attr w:name="NumberType" w:val="3"/>
                <w:attr w:name="TCSC" w:val="1"/>
              </w:smartTagPr>
              <w:r w:rsidRPr="00B51771">
                <w:rPr>
                  <w:rFonts w:ascii="標楷體" w:eastAsia="標楷體" w:hAnsi="標楷體" w:hint="eastAsia"/>
                  <w:spacing w:val="-20"/>
                </w:rPr>
                <w:t>四千公升</w:t>
              </w:r>
            </w:smartTag>
          </w:p>
        </w:tc>
      </w:tr>
      <w:tr w:rsidR="00B51771" w:rsidRPr="00B51771" w:rsidTr="00E504A9">
        <w:trPr>
          <w:cantSplit/>
          <w:trHeight w:val="705"/>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六、第四石油類：指齒輪油、活塞油及其他在一大氣壓時，閃火點在攝氏二百度以上，未滿二百五十度者。但可燃性液體含量在百分之四十以下者，不在此限。</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6000"/>
                <w:attr w:name="HasSpace" w:val="False"/>
                <w:attr w:name="Negative" w:val="False"/>
                <w:attr w:name="NumberType" w:val="3"/>
                <w:attr w:name="TCSC" w:val="1"/>
              </w:smartTagPr>
              <w:r w:rsidRPr="00B51771">
                <w:rPr>
                  <w:rFonts w:ascii="標楷體" w:eastAsia="標楷體" w:hAnsi="標楷體" w:hint="eastAsia"/>
                  <w:spacing w:val="-20"/>
                </w:rPr>
                <w:t>六千公升</w:t>
              </w:r>
            </w:smartTag>
          </w:p>
        </w:tc>
      </w:tr>
      <w:tr w:rsidR="00B51771" w:rsidRPr="00B51771" w:rsidTr="00E504A9">
        <w:trPr>
          <w:cantSplit/>
          <w:trHeight w:val="525"/>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七、動植物油類：從動物的脂肪、植物的種子或果肉抽取之油脂，一大氣壓時，閃火點未滿攝氏二百五十度者。但依中央主管機關指定之方式儲存保管者，不在此限。</w:t>
            </w:r>
          </w:p>
        </w:tc>
        <w:tc>
          <w:tcPr>
            <w:tcW w:w="1800" w:type="dxa"/>
            <w:vAlign w:val="center"/>
          </w:tcPr>
          <w:p w:rsidR="00B51771" w:rsidRPr="00B51771" w:rsidRDefault="00B51771" w:rsidP="00E504A9">
            <w:pPr>
              <w:adjustRightInd w:val="0"/>
              <w:snapToGrid w:val="0"/>
              <w:spacing w:line="240" w:lineRule="atLeast"/>
              <w:ind w:leftChars="-45" w:left="-108" w:rightChars="-27" w:right="-65"/>
              <w:jc w:val="both"/>
              <w:rPr>
                <w:rFonts w:ascii="標楷體" w:eastAsia="標楷體" w:hAnsi="標楷體" w:hint="eastAsia"/>
                <w:spacing w:val="-14"/>
              </w:rPr>
            </w:pPr>
          </w:p>
        </w:tc>
        <w:tc>
          <w:tcPr>
            <w:tcW w:w="1619" w:type="dxa"/>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升"/>
                <w:attr w:name="SourceValue" w:val="10000"/>
                <w:attr w:name="HasSpace" w:val="False"/>
                <w:attr w:name="Negative" w:val="False"/>
                <w:attr w:name="NumberType" w:val="4"/>
                <w:attr w:name="TCSC" w:val="2"/>
              </w:smartTagPr>
              <w:r w:rsidRPr="00B51771">
                <w:rPr>
                  <w:rFonts w:ascii="標楷體" w:eastAsia="標楷體" w:hAnsi="標楷體" w:hint="eastAsia"/>
                  <w:spacing w:val="-20"/>
                </w:rPr>
                <w:t>一萬公升</w:t>
              </w:r>
            </w:smartTag>
          </w:p>
        </w:tc>
      </w:tr>
      <w:tr w:rsidR="00B51771" w:rsidRPr="00B51771" w:rsidTr="00E504A9">
        <w:trPr>
          <w:cantSplit/>
          <w:trHeight w:val="701"/>
        </w:trPr>
        <w:tc>
          <w:tcPr>
            <w:tcW w:w="51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r w:rsidRPr="00B51771">
              <w:rPr>
                <w:rFonts w:ascii="標楷體" w:eastAsia="標楷體" w:hAnsi="標楷體" w:hint="eastAsia"/>
                <w:spacing w:val="-14"/>
              </w:rPr>
              <w:t>第五類</w:t>
            </w:r>
          </w:p>
        </w:tc>
        <w:tc>
          <w:tcPr>
            <w:tcW w:w="72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spacing w:val="-14"/>
              </w:rPr>
            </w:pPr>
            <w:r w:rsidRPr="00B51771">
              <w:rPr>
                <w:rFonts w:ascii="標楷體" w:eastAsia="標楷體" w:hAnsi="標楷體" w:hint="eastAsia"/>
                <w:spacing w:val="-14"/>
              </w:rPr>
              <w:t>自反應物質及有機過氧化物</w:t>
            </w:r>
          </w:p>
        </w:tc>
        <w:tc>
          <w:tcPr>
            <w:tcW w:w="4980" w:type="dxa"/>
            <w:vMerge w:val="restart"/>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一、有機過氧化物</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二、硝酸酯類</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三、硝基化合物</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四、亞硝基化合物</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五、偶氮化合物</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六、疊氮化合物</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七、聯胺的誘導體</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八、其他經中央主管機關公告者</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九、含有任一種成分之物品者</w:t>
            </w: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spacing w:val="-14"/>
              </w:rPr>
            </w:pPr>
            <w:r w:rsidRPr="00B51771">
              <w:rPr>
                <w:rFonts w:ascii="標楷體" w:eastAsia="標楷體" w:hAnsi="標楷體" w:hint="eastAsia"/>
                <w:spacing w:val="-14"/>
              </w:rPr>
              <w:t>A型</w:t>
            </w:r>
          </w:p>
        </w:tc>
        <w:tc>
          <w:tcPr>
            <w:tcW w:w="1619" w:type="dxa"/>
            <w:vMerge w:val="restart"/>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10"/>
                <w:attr w:name="HasSpace" w:val="False"/>
                <w:attr w:name="Negative" w:val="False"/>
                <w:attr w:name="NumberType" w:val="3"/>
                <w:attr w:name="TCSC" w:val="1"/>
              </w:smartTagPr>
              <w:r w:rsidRPr="00B51771">
                <w:rPr>
                  <w:rFonts w:ascii="標楷體" w:eastAsia="標楷體" w:hAnsi="標楷體" w:hint="eastAsia"/>
                  <w:spacing w:val="-20"/>
                </w:rPr>
                <w:t>十公斤</w:t>
              </w:r>
            </w:smartTag>
          </w:p>
        </w:tc>
      </w:tr>
      <w:tr w:rsidR="00B51771" w:rsidRPr="00B51771" w:rsidTr="00E504A9">
        <w:trPr>
          <w:cantSplit/>
          <w:trHeight w:val="700"/>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spacing w:val="-14"/>
              </w:rPr>
            </w:pPr>
            <w:r w:rsidRPr="00B51771">
              <w:rPr>
                <w:rFonts w:ascii="標楷體" w:eastAsia="標楷體" w:hAnsi="標楷體" w:hint="eastAsia"/>
                <w:spacing w:val="-14"/>
              </w:rPr>
              <w:t>B型</w:t>
            </w:r>
          </w:p>
        </w:tc>
        <w:tc>
          <w:tcPr>
            <w:tcW w:w="1619" w:type="dxa"/>
            <w:vMerge/>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p>
        </w:tc>
      </w:tr>
      <w:tr w:rsidR="00B51771" w:rsidRPr="00B51771" w:rsidTr="00E504A9">
        <w:trPr>
          <w:cantSplit/>
          <w:trHeight w:val="701"/>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pStyle w:val="DefinitionTerm"/>
              <w:autoSpaceDE/>
              <w:autoSpaceDN/>
              <w:snapToGrid w:val="0"/>
              <w:spacing w:line="240" w:lineRule="atLeast"/>
              <w:ind w:left="328" w:hanging="198"/>
              <w:jc w:val="both"/>
              <w:rPr>
                <w:rFonts w:ascii="標楷體" w:eastAsia="標楷體" w:hAnsi="標楷體"/>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C型</w:t>
            </w:r>
          </w:p>
        </w:tc>
        <w:tc>
          <w:tcPr>
            <w:tcW w:w="1619" w:type="dxa"/>
            <w:vMerge w:val="restart"/>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100"/>
                <w:attr w:name="HasSpace" w:val="False"/>
                <w:attr w:name="Negative" w:val="False"/>
                <w:attr w:name="NumberType" w:val="3"/>
                <w:attr w:name="TCSC" w:val="1"/>
              </w:smartTagPr>
              <w:r w:rsidRPr="00B51771">
                <w:rPr>
                  <w:rFonts w:ascii="標楷體" w:eastAsia="標楷體" w:hAnsi="標楷體" w:hint="eastAsia"/>
                  <w:spacing w:val="-20"/>
                </w:rPr>
                <w:t>一百公斤</w:t>
              </w:r>
            </w:smartTag>
          </w:p>
        </w:tc>
      </w:tr>
      <w:tr w:rsidR="00B51771" w:rsidRPr="00B51771" w:rsidTr="00E504A9">
        <w:trPr>
          <w:cantSplit/>
          <w:trHeight w:val="700"/>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pStyle w:val="DefinitionTerm"/>
              <w:autoSpaceDE/>
              <w:autoSpaceDN/>
              <w:snapToGrid w:val="0"/>
              <w:spacing w:line="240" w:lineRule="atLeast"/>
              <w:ind w:left="328" w:hanging="198"/>
              <w:jc w:val="both"/>
              <w:rPr>
                <w:rFonts w:ascii="標楷體" w:eastAsia="標楷體" w:hAnsi="標楷體"/>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D型</w:t>
            </w:r>
          </w:p>
        </w:tc>
        <w:tc>
          <w:tcPr>
            <w:tcW w:w="1619" w:type="dxa"/>
            <w:vMerge/>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p>
        </w:tc>
      </w:tr>
      <w:tr w:rsidR="00B51771" w:rsidRPr="00B51771" w:rsidTr="00E504A9">
        <w:trPr>
          <w:cantSplit/>
          <w:trHeight w:val="778"/>
        </w:trPr>
        <w:tc>
          <w:tcPr>
            <w:tcW w:w="51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r w:rsidRPr="00B51771">
              <w:rPr>
                <w:rFonts w:ascii="標楷體" w:eastAsia="標楷體" w:hAnsi="標楷體" w:hint="eastAsia"/>
                <w:spacing w:val="-14"/>
              </w:rPr>
              <w:t>第六類</w:t>
            </w:r>
          </w:p>
        </w:tc>
        <w:tc>
          <w:tcPr>
            <w:tcW w:w="728" w:type="dxa"/>
            <w:vMerge w:val="restart"/>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spacing w:val="-14"/>
              </w:rPr>
            </w:pPr>
            <w:r w:rsidRPr="00B51771">
              <w:rPr>
                <w:rFonts w:ascii="標楷體" w:eastAsia="標楷體" w:hAnsi="標楷體" w:hint="eastAsia"/>
                <w:spacing w:val="-14"/>
              </w:rPr>
              <w:t>氧化性液體</w:t>
            </w:r>
          </w:p>
        </w:tc>
        <w:tc>
          <w:tcPr>
            <w:tcW w:w="4980" w:type="dxa"/>
            <w:vMerge w:val="restart"/>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一、過氯酸</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二、過氧化氫</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三、硝酸</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四、其他經中央主管機關公告者</w:t>
            </w:r>
          </w:p>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r w:rsidRPr="00B51771">
              <w:rPr>
                <w:rFonts w:ascii="標楷體" w:eastAsia="標楷體" w:hAnsi="標楷體" w:hint="eastAsia"/>
                <w:spacing w:val="-14"/>
              </w:rPr>
              <w:t>五、含有任一種成分之物品者</w:t>
            </w: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第一級</w:t>
            </w:r>
          </w:p>
        </w:tc>
        <w:tc>
          <w:tcPr>
            <w:tcW w:w="1619" w:type="dxa"/>
            <w:vMerge w:val="restart"/>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smartTag w:uri="urn:schemas-microsoft-com:office:smarttags" w:element="chmetcnv">
              <w:smartTagPr>
                <w:attr w:name="UnitName" w:val="公斤"/>
                <w:attr w:name="SourceValue" w:val="300"/>
                <w:attr w:name="HasSpace" w:val="False"/>
                <w:attr w:name="Negative" w:val="False"/>
                <w:attr w:name="NumberType" w:val="3"/>
                <w:attr w:name="TCSC" w:val="1"/>
              </w:smartTagPr>
              <w:r w:rsidRPr="00B51771">
                <w:rPr>
                  <w:rFonts w:ascii="標楷體" w:eastAsia="標楷體" w:hAnsi="標楷體" w:hint="eastAsia"/>
                  <w:spacing w:val="-20"/>
                </w:rPr>
                <w:t>三百公斤</w:t>
              </w:r>
            </w:smartTag>
          </w:p>
        </w:tc>
      </w:tr>
      <w:tr w:rsidR="00B51771" w:rsidRPr="00B51771" w:rsidTr="00E504A9">
        <w:trPr>
          <w:cantSplit/>
          <w:trHeight w:val="778"/>
        </w:trPr>
        <w:tc>
          <w:tcPr>
            <w:tcW w:w="51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728" w:type="dxa"/>
            <w:vMerge/>
            <w:textDirection w:val="tbRlV"/>
            <w:vAlign w:val="center"/>
          </w:tcPr>
          <w:p w:rsidR="00B51771" w:rsidRPr="00B51771" w:rsidRDefault="00B51771" w:rsidP="00E504A9">
            <w:pPr>
              <w:tabs>
                <w:tab w:val="left" w:pos="7425"/>
              </w:tabs>
              <w:adjustRightInd w:val="0"/>
              <w:snapToGrid w:val="0"/>
              <w:spacing w:line="240" w:lineRule="atLeast"/>
              <w:ind w:left="113" w:right="113"/>
              <w:jc w:val="center"/>
              <w:rPr>
                <w:rFonts w:ascii="標楷體" w:eastAsia="標楷體" w:hAnsi="標楷體" w:hint="eastAsia"/>
                <w:spacing w:val="-14"/>
              </w:rPr>
            </w:pPr>
          </w:p>
        </w:tc>
        <w:tc>
          <w:tcPr>
            <w:tcW w:w="4980" w:type="dxa"/>
            <w:vMerge/>
          </w:tcPr>
          <w:p w:rsidR="00B51771" w:rsidRPr="00B51771" w:rsidRDefault="00B51771" w:rsidP="00E504A9">
            <w:pPr>
              <w:tabs>
                <w:tab w:val="left" w:pos="7425"/>
              </w:tabs>
              <w:kinsoku w:val="0"/>
              <w:adjustRightInd w:val="0"/>
              <w:snapToGrid w:val="0"/>
              <w:spacing w:line="240" w:lineRule="atLeast"/>
              <w:ind w:leftChars="-45" w:left="339" w:hangingChars="211" w:hanging="447"/>
              <w:jc w:val="both"/>
              <w:rPr>
                <w:rFonts w:ascii="標楷體" w:eastAsia="標楷體" w:hAnsi="標楷體" w:hint="eastAsia"/>
                <w:spacing w:val="-14"/>
              </w:rPr>
            </w:pPr>
          </w:p>
        </w:tc>
        <w:tc>
          <w:tcPr>
            <w:tcW w:w="1800" w:type="dxa"/>
            <w:vAlign w:val="center"/>
          </w:tcPr>
          <w:p w:rsidR="00B51771" w:rsidRPr="00B51771" w:rsidRDefault="00B51771" w:rsidP="00E504A9">
            <w:pPr>
              <w:adjustRightInd w:val="0"/>
              <w:snapToGrid w:val="0"/>
              <w:spacing w:line="240" w:lineRule="atLeast"/>
              <w:ind w:leftChars="-45" w:left="-108" w:rightChars="-27" w:right="-65"/>
              <w:jc w:val="center"/>
              <w:rPr>
                <w:rFonts w:ascii="標楷體" w:eastAsia="標楷體" w:hAnsi="標楷體" w:hint="eastAsia"/>
                <w:spacing w:val="-14"/>
              </w:rPr>
            </w:pPr>
            <w:r w:rsidRPr="00B51771">
              <w:rPr>
                <w:rFonts w:ascii="標楷體" w:eastAsia="標楷體" w:hAnsi="標楷體" w:hint="eastAsia"/>
                <w:spacing w:val="-14"/>
              </w:rPr>
              <w:t>第二級</w:t>
            </w:r>
          </w:p>
        </w:tc>
        <w:tc>
          <w:tcPr>
            <w:tcW w:w="1619" w:type="dxa"/>
            <w:vMerge/>
            <w:vAlign w:val="center"/>
          </w:tcPr>
          <w:p w:rsidR="00B51771" w:rsidRPr="00B51771" w:rsidRDefault="00B51771" w:rsidP="00E504A9">
            <w:pPr>
              <w:adjustRightInd w:val="0"/>
              <w:snapToGrid w:val="0"/>
              <w:spacing w:line="240" w:lineRule="atLeast"/>
              <w:ind w:leftChars="-45" w:left="-108" w:rightChars="-27" w:right="-65"/>
              <w:rPr>
                <w:rFonts w:ascii="標楷體" w:eastAsia="標楷體" w:hAnsi="標楷體" w:hint="eastAsia"/>
                <w:spacing w:val="-20"/>
              </w:rPr>
            </w:pPr>
          </w:p>
        </w:tc>
      </w:tr>
      <w:tr w:rsidR="00B51771" w:rsidRPr="00B51771" w:rsidTr="00E504A9">
        <w:trPr>
          <w:trHeight w:val="1969"/>
        </w:trPr>
        <w:tc>
          <w:tcPr>
            <w:tcW w:w="9645" w:type="dxa"/>
            <w:gridSpan w:val="5"/>
          </w:tcPr>
          <w:p w:rsidR="00B51771" w:rsidRPr="00B51771" w:rsidRDefault="00B51771" w:rsidP="00E504A9">
            <w:pPr>
              <w:tabs>
                <w:tab w:val="left" w:pos="326"/>
              </w:tabs>
              <w:adjustRightInd w:val="0"/>
              <w:snapToGrid w:val="0"/>
              <w:spacing w:line="240" w:lineRule="atLeast"/>
              <w:ind w:leftChars="-45" w:left="324" w:hangingChars="204" w:hanging="432"/>
              <w:jc w:val="both"/>
              <w:rPr>
                <w:rFonts w:ascii="標楷體" w:eastAsia="標楷體" w:hAnsi="標楷體" w:hint="eastAsia"/>
                <w:spacing w:val="-14"/>
              </w:rPr>
            </w:pPr>
            <w:r w:rsidRPr="00B51771">
              <w:rPr>
                <w:rFonts w:ascii="標楷體" w:eastAsia="標楷體" w:hAnsi="標楷體" w:hint="eastAsia"/>
                <w:spacing w:val="-14"/>
              </w:rPr>
              <w:lastRenderedPageBreak/>
              <w:t>一、本表所稱之「第一級」、「第二級」、「第三級」、「A型」、「B型」、「C型」及「D型」指區分同類物品之危險程度，應依中華民國國家標準CNS 15030進行分類。未完成分類前，基於安全考量，其危險分級程度，得認定為第一級或A型。</w:t>
            </w:r>
          </w:p>
          <w:p w:rsidR="00B51771" w:rsidRPr="00B51771" w:rsidRDefault="00B51771" w:rsidP="00E504A9">
            <w:pPr>
              <w:tabs>
                <w:tab w:val="left" w:pos="326"/>
              </w:tabs>
              <w:adjustRightInd w:val="0"/>
              <w:snapToGrid w:val="0"/>
              <w:spacing w:line="240" w:lineRule="atLeast"/>
              <w:ind w:leftChars="-45" w:left="324" w:hangingChars="204" w:hanging="432"/>
              <w:jc w:val="both"/>
              <w:rPr>
                <w:rFonts w:ascii="標楷體" w:eastAsia="標楷體" w:hAnsi="標楷體" w:hint="eastAsia"/>
              </w:rPr>
            </w:pPr>
            <w:r w:rsidRPr="00B51771">
              <w:rPr>
                <w:rFonts w:ascii="標楷體" w:eastAsia="標楷體" w:hAnsi="標楷體" w:hint="eastAsia"/>
                <w:spacing w:val="-14"/>
              </w:rPr>
              <w:t>二、儲存公共危險物品種類在二種以上時，計算其是否達管制量之方法，應以各該公共危險物品數量除以其管制量，所得商數之和如大於一時，則儲存總量即達管制量以上。例如過氧化鈉數量</w:t>
            </w:r>
            <w:smartTag w:uri="urn:schemas-microsoft-com:office:smarttags" w:element="chmetcnv">
              <w:smartTagPr>
                <w:attr w:name="UnitName" w:val="公斤"/>
                <w:attr w:name="SourceValue" w:val="20"/>
                <w:attr w:name="HasSpace" w:val="False"/>
                <w:attr w:name="Negative" w:val="False"/>
                <w:attr w:name="NumberType" w:val="3"/>
                <w:attr w:name="TCSC" w:val="1"/>
              </w:smartTagPr>
              <w:r w:rsidRPr="00B51771">
                <w:rPr>
                  <w:rFonts w:ascii="標楷體" w:eastAsia="標楷體" w:hAnsi="標楷體" w:hint="eastAsia"/>
                  <w:spacing w:val="-14"/>
                </w:rPr>
                <w:t>二十公斤</w:t>
              </w:r>
            </w:smartTag>
            <w:r w:rsidRPr="00B51771">
              <w:rPr>
                <w:rFonts w:ascii="標楷體" w:eastAsia="標楷體" w:hAnsi="標楷體" w:hint="eastAsia"/>
                <w:spacing w:val="-14"/>
              </w:rPr>
              <w:t>，其管制量為</w:t>
            </w:r>
            <w:smartTag w:uri="urn:schemas-microsoft-com:office:smarttags" w:element="chmetcnv">
              <w:smartTagPr>
                <w:attr w:name="UnitName" w:val="公斤"/>
                <w:attr w:name="SourceValue" w:val="50"/>
                <w:attr w:name="HasSpace" w:val="False"/>
                <w:attr w:name="Negative" w:val="False"/>
                <w:attr w:name="NumberType" w:val="3"/>
                <w:attr w:name="TCSC" w:val="1"/>
              </w:smartTagPr>
              <w:r w:rsidRPr="00B51771">
                <w:rPr>
                  <w:rFonts w:ascii="標楷體" w:eastAsia="標楷體" w:hAnsi="標楷體" w:hint="eastAsia"/>
                  <w:spacing w:val="-14"/>
                </w:rPr>
                <w:t>五十公斤</w:t>
              </w:r>
            </w:smartTag>
            <w:r w:rsidRPr="00B51771">
              <w:rPr>
                <w:rFonts w:ascii="標楷體" w:eastAsia="標楷體" w:hAnsi="標楷體" w:hint="eastAsia"/>
                <w:spacing w:val="-14"/>
              </w:rPr>
              <w:t>；二硫化碳數量</w:t>
            </w:r>
            <w:smartTag w:uri="urn:schemas-microsoft-com:office:smarttags" w:element="chmetcnv">
              <w:smartTagPr>
                <w:attr w:name="UnitName" w:val="公升"/>
                <w:attr w:name="SourceValue" w:val="40"/>
                <w:attr w:name="HasSpace" w:val="False"/>
                <w:attr w:name="Negative" w:val="False"/>
                <w:attr w:name="NumberType" w:val="3"/>
                <w:attr w:name="TCSC" w:val="1"/>
              </w:smartTagPr>
              <w:r w:rsidRPr="00B51771">
                <w:rPr>
                  <w:rFonts w:ascii="標楷體" w:eastAsia="標楷體" w:hAnsi="標楷體" w:hint="eastAsia"/>
                  <w:spacing w:val="-14"/>
                </w:rPr>
                <w:t>四十公升</w:t>
              </w:r>
            </w:smartTag>
            <w:r w:rsidRPr="00B51771">
              <w:rPr>
                <w:rFonts w:ascii="標楷體" w:eastAsia="標楷體" w:hAnsi="標楷體" w:hint="eastAsia"/>
                <w:spacing w:val="-14"/>
              </w:rPr>
              <w:t>，其管制量為</w:t>
            </w:r>
            <w:smartTag w:uri="urn:schemas-microsoft-com:office:smarttags" w:element="chmetcnv">
              <w:smartTagPr>
                <w:attr w:name="UnitName" w:val="公升"/>
                <w:attr w:name="SourceValue" w:val="50"/>
                <w:attr w:name="HasSpace" w:val="False"/>
                <w:attr w:name="Negative" w:val="False"/>
                <w:attr w:name="NumberType" w:val="3"/>
                <w:attr w:name="TCSC" w:val="1"/>
              </w:smartTagPr>
              <w:r w:rsidRPr="00B51771">
                <w:rPr>
                  <w:rFonts w:ascii="標楷體" w:eastAsia="標楷體" w:hAnsi="標楷體" w:hint="eastAsia"/>
                  <w:spacing w:val="-14"/>
                </w:rPr>
                <w:t>五十公升</w:t>
              </w:r>
            </w:smartTag>
            <w:r w:rsidRPr="00B51771">
              <w:rPr>
                <w:rFonts w:ascii="標楷體" w:eastAsia="標楷體" w:hAnsi="標楷體" w:hint="eastAsia"/>
                <w:spacing w:val="-14"/>
              </w:rPr>
              <w:t>，計算式如下：</w:t>
            </w:r>
          </w:p>
          <w:p w:rsidR="00B51771" w:rsidRPr="00B51771" w:rsidRDefault="00B51771" w:rsidP="00E504A9">
            <w:pPr>
              <w:tabs>
                <w:tab w:val="left" w:pos="358"/>
              </w:tabs>
              <w:adjustRightInd w:val="0"/>
              <w:snapToGrid w:val="0"/>
              <w:spacing w:after="40" w:line="240" w:lineRule="atLeast"/>
              <w:ind w:firstLineChars="42" w:firstLine="101"/>
              <w:jc w:val="both"/>
              <w:rPr>
                <w:rFonts w:ascii="標楷體" w:eastAsia="標楷體" w:hAnsi="標楷體" w:hint="eastAsia"/>
              </w:rPr>
            </w:pPr>
            <w:r w:rsidRPr="00B51771">
              <w:rPr>
                <w:rFonts w:ascii="標楷體" w:eastAsia="標楷體" w:hAnsi="標楷體"/>
                <w:position w:val="-10"/>
              </w:rPr>
              <w:object w:dxaOrig="180" w:dyaOrig="340">
                <v:shape id="_x0000_i1027" type="#_x0000_t75" style="width:8.75pt;height:16.9pt" o:ole="" fillcolor="window">
                  <v:imagedata r:id="rId11" o:title=""/>
                </v:shape>
                <o:OLEObject Type="Embed" ProgID="Equation.3" ShapeID="_x0000_i1027" DrawAspect="Content" ObjectID="_1425125255" r:id="rId12"/>
              </w:object>
            </w:r>
            <w:r w:rsidRPr="00B51771">
              <w:object w:dxaOrig="6288" w:dyaOrig="645">
                <v:shape id="_x0000_i1028" type="#_x0000_t75" style="width:378.15pt;height:38.8pt" o:ole="">
                  <v:imagedata r:id="rId13" o:title=""/>
                </v:shape>
                <o:OLEObject Type="Embed" ProgID="Visio.Drawing.11" ShapeID="_x0000_i1028" DrawAspect="Content" ObjectID="_1425125256" r:id="rId14"/>
              </w:object>
            </w:r>
          </w:p>
        </w:tc>
      </w:tr>
    </w:tbl>
    <w:p w:rsidR="006C1FED" w:rsidRPr="00B51771" w:rsidRDefault="006C1FED" w:rsidP="009128AF">
      <w:pPr>
        <w:pStyle w:val="0"/>
        <w:adjustRightInd w:val="0"/>
        <w:snapToGrid w:val="0"/>
        <w:spacing w:line="240" w:lineRule="atLeast"/>
      </w:pPr>
    </w:p>
    <w:sectPr w:rsidR="006C1FED" w:rsidRPr="00B51771">
      <w:footerReference w:type="even" r:id="rId15"/>
      <w:footerReference w:type="default" r:id="rId16"/>
      <w:pgSz w:w="11907" w:h="16840"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9A" w:rsidRDefault="0018359A">
      <w:r>
        <w:separator/>
      </w:r>
    </w:p>
  </w:endnote>
  <w:endnote w:type="continuationSeparator" w:id="0">
    <w:p w:rsidR="0018359A" w:rsidRDefault="0018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04" w:rsidRDefault="0037350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3504" w:rsidRDefault="003735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04" w:rsidRDefault="0037350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D59AF">
      <w:rPr>
        <w:rStyle w:val="a7"/>
        <w:noProof/>
      </w:rPr>
      <w:t>1</w:t>
    </w:r>
    <w:r>
      <w:rPr>
        <w:rStyle w:val="a7"/>
      </w:rPr>
      <w:fldChar w:fldCharType="end"/>
    </w:r>
  </w:p>
  <w:p w:rsidR="00373504" w:rsidRDefault="003735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9A" w:rsidRDefault="0018359A">
      <w:r>
        <w:separator/>
      </w:r>
    </w:p>
  </w:footnote>
  <w:footnote w:type="continuationSeparator" w:id="0">
    <w:p w:rsidR="0018359A" w:rsidRDefault="00183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85D"/>
    <w:multiLevelType w:val="hybridMultilevel"/>
    <w:tmpl w:val="7C9AAC94"/>
    <w:lvl w:ilvl="0" w:tplc="EA5A0FEA">
      <w:start w:val="1"/>
      <w:numFmt w:val="decimalFullWidth"/>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B560F8"/>
    <w:multiLevelType w:val="hybridMultilevel"/>
    <w:tmpl w:val="422AD782"/>
    <w:lvl w:ilvl="0" w:tplc="2D6014FA">
      <w:start w:val="1"/>
      <w:numFmt w:val="decimalFullWidth"/>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864EB5"/>
    <w:multiLevelType w:val="hybridMultilevel"/>
    <w:tmpl w:val="FBEE8DA6"/>
    <w:lvl w:ilvl="0" w:tplc="5AFAB83A">
      <w:start w:val="1"/>
      <w:numFmt w:val="decimalFullWidth"/>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9E6651"/>
    <w:multiLevelType w:val="hybridMultilevel"/>
    <w:tmpl w:val="EC0E795A"/>
    <w:lvl w:ilvl="0" w:tplc="EA5A0FEA">
      <w:start w:val="1"/>
      <w:numFmt w:val="decimalFullWidth"/>
      <w:lvlText w:val="%1、"/>
      <w:lvlJc w:val="left"/>
      <w:pPr>
        <w:tabs>
          <w:tab w:val="num" w:pos="2100"/>
        </w:tabs>
        <w:ind w:left="210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4">
    <w:nsid w:val="20B45D86"/>
    <w:multiLevelType w:val="hybridMultilevel"/>
    <w:tmpl w:val="6BC8473A"/>
    <w:lvl w:ilvl="0" w:tplc="343E9BBE">
      <w:start w:val="1"/>
      <w:numFmt w:val="decimalFullWidth"/>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AE00D25"/>
    <w:multiLevelType w:val="hybridMultilevel"/>
    <w:tmpl w:val="E1F867CC"/>
    <w:lvl w:ilvl="0" w:tplc="347AAA90">
      <w:start w:val="1"/>
      <w:numFmt w:val="decimalFullWidth"/>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BB6634"/>
    <w:multiLevelType w:val="hybridMultilevel"/>
    <w:tmpl w:val="4EE868BE"/>
    <w:lvl w:ilvl="0" w:tplc="EA5A0FEA">
      <w:start w:val="1"/>
      <w:numFmt w:val="decimalFullWidth"/>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5E14A06"/>
    <w:multiLevelType w:val="hybridMultilevel"/>
    <w:tmpl w:val="1F60FA2C"/>
    <w:lvl w:ilvl="0" w:tplc="EA5A0FEA">
      <w:start w:val="1"/>
      <w:numFmt w:val="decimalFullWidth"/>
      <w:lvlText w:val="%1、"/>
      <w:lvlJc w:val="left"/>
      <w:pPr>
        <w:tabs>
          <w:tab w:val="num" w:pos="2100"/>
        </w:tabs>
        <w:ind w:left="210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8">
    <w:nsid w:val="39227C04"/>
    <w:multiLevelType w:val="hybridMultilevel"/>
    <w:tmpl w:val="FB8E2B9E"/>
    <w:lvl w:ilvl="0" w:tplc="A094C22A">
      <w:start w:val="1"/>
      <w:numFmt w:val="decimalFullWidth"/>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DF77C12"/>
    <w:multiLevelType w:val="hybridMultilevel"/>
    <w:tmpl w:val="5BF65CE0"/>
    <w:lvl w:ilvl="0" w:tplc="1A78B67C">
      <w:start w:val="1"/>
      <w:numFmt w:val="decimalFullWidth"/>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E2D7CB0"/>
    <w:multiLevelType w:val="hybridMultilevel"/>
    <w:tmpl w:val="D6702976"/>
    <w:lvl w:ilvl="0" w:tplc="A7C2727E">
      <w:start w:val="1"/>
      <w:numFmt w:val="decimalFullWidth"/>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8C6DC5"/>
    <w:multiLevelType w:val="hybridMultilevel"/>
    <w:tmpl w:val="B69E5D28"/>
    <w:lvl w:ilvl="0" w:tplc="EA5A0FEA">
      <w:start w:val="1"/>
      <w:numFmt w:val="decimalFullWidth"/>
      <w:lvlText w:val="%1、"/>
      <w:lvlJc w:val="left"/>
      <w:pPr>
        <w:tabs>
          <w:tab w:val="num" w:pos="2100"/>
        </w:tabs>
        <w:ind w:left="210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2">
    <w:nsid w:val="4D4C2ACB"/>
    <w:multiLevelType w:val="hybridMultilevel"/>
    <w:tmpl w:val="B74419A0"/>
    <w:lvl w:ilvl="0" w:tplc="349CC254">
      <w:start w:val="1"/>
      <w:numFmt w:val="taiwaneseCountingThousand"/>
      <w:lvlText w:val="%1、"/>
      <w:lvlJc w:val="left"/>
      <w:pPr>
        <w:tabs>
          <w:tab w:val="num" w:pos="480"/>
        </w:tabs>
        <w:ind w:left="480" w:hanging="480"/>
      </w:pPr>
      <w:rPr>
        <w:rFonts w:hint="eastAsia"/>
      </w:rPr>
    </w:lvl>
    <w:lvl w:ilvl="1" w:tplc="6C2A038A">
      <w:start w:val="1"/>
      <w:numFmt w:val="taiwaneseCountingThousand"/>
      <w:lvlText w:val="%2、"/>
      <w:lvlJc w:val="left"/>
      <w:pPr>
        <w:tabs>
          <w:tab w:val="num" w:pos="1200"/>
        </w:tabs>
        <w:ind w:left="1200" w:hanging="720"/>
      </w:pPr>
      <w:rPr>
        <w:rFonts w:hint="eastAsia"/>
      </w:rPr>
    </w:lvl>
    <w:lvl w:ilvl="2" w:tplc="EA5A0FEA">
      <w:start w:val="1"/>
      <w:numFmt w:val="decimalFullWidth"/>
      <w:lvlText w:val="%3、"/>
      <w:lvlJc w:val="left"/>
      <w:pPr>
        <w:tabs>
          <w:tab w:val="num" w:pos="1440"/>
        </w:tabs>
        <w:ind w:left="1440" w:hanging="480"/>
      </w:pPr>
      <w:rPr>
        <w:rFonts w:hint="eastAsia"/>
      </w:rPr>
    </w:lvl>
    <w:lvl w:ilvl="3" w:tplc="778CCB6A">
      <w:start w:val="1"/>
      <w:numFmt w:val="taiwaneseCountingThousand"/>
      <w:lvlText w:val="(%4)"/>
      <w:lvlJc w:val="left"/>
      <w:pPr>
        <w:tabs>
          <w:tab w:val="num" w:pos="1830"/>
        </w:tabs>
        <w:ind w:left="1830" w:hanging="39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5184F60"/>
    <w:multiLevelType w:val="hybridMultilevel"/>
    <w:tmpl w:val="B5D2EB5E"/>
    <w:lvl w:ilvl="0" w:tplc="EA5A0FEA">
      <w:start w:val="1"/>
      <w:numFmt w:val="decimalFullWidth"/>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6C74D12"/>
    <w:multiLevelType w:val="hybridMultilevel"/>
    <w:tmpl w:val="D05281BA"/>
    <w:lvl w:ilvl="0" w:tplc="EA5A0FEA">
      <w:start w:val="1"/>
      <w:numFmt w:val="decimalFullWidth"/>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2966B39"/>
    <w:multiLevelType w:val="hybridMultilevel"/>
    <w:tmpl w:val="4F90A02C"/>
    <w:lvl w:ilvl="0" w:tplc="4E7EBBC4">
      <w:start w:val="1"/>
      <w:numFmt w:val="decimalFullWidth"/>
      <w:lvlText w:val="%1."/>
      <w:lvlJc w:val="left"/>
      <w:pPr>
        <w:tabs>
          <w:tab w:val="num" w:pos="360"/>
        </w:tabs>
        <w:ind w:left="360" w:hanging="360"/>
      </w:pPr>
      <w:rPr>
        <w:rFonts w:hint="eastAsia"/>
      </w:rPr>
    </w:lvl>
    <w:lvl w:ilvl="1" w:tplc="2728B5F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7C9469A"/>
    <w:multiLevelType w:val="hybridMultilevel"/>
    <w:tmpl w:val="9A0AF516"/>
    <w:lvl w:ilvl="0" w:tplc="EA5A0FEA">
      <w:start w:val="1"/>
      <w:numFmt w:val="decimalFullWidth"/>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F310C51"/>
    <w:multiLevelType w:val="hybridMultilevel"/>
    <w:tmpl w:val="F278A890"/>
    <w:lvl w:ilvl="0" w:tplc="4E7EBBC4">
      <w:start w:val="1"/>
      <w:numFmt w:val="decimalFullWidth"/>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6CA6A14"/>
    <w:multiLevelType w:val="multilevel"/>
    <w:tmpl w:val="F188B680"/>
    <w:lvl w:ilvl="0">
      <w:start w:val="1"/>
      <w:numFmt w:val="ideographLegalTraditional"/>
      <w:suff w:val="nothing"/>
      <w:lvlText w:val="%1、"/>
      <w:lvlJc w:val="left"/>
      <w:pPr>
        <w:ind w:left="1758" w:hanging="1758"/>
      </w:pPr>
      <w:rPr>
        <w:rFonts w:ascii="標楷體" w:eastAsia="標楷體" w:hint="eastAsia"/>
        <w:b w:val="0"/>
        <w:i w:val="0"/>
        <w:sz w:val="32"/>
      </w:rPr>
    </w:lvl>
    <w:lvl w:ilvl="1">
      <w:start w:val="1"/>
      <w:numFmt w:val="taiwaneseCountingThousand"/>
      <w:suff w:val="nothing"/>
      <w:lvlText w:val="%2、"/>
      <w:lvlJc w:val="left"/>
      <w:pPr>
        <w:ind w:left="1247" w:hanging="623"/>
      </w:pPr>
      <w:rPr>
        <w:rFonts w:ascii="標楷體" w:eastAsia="標楷體" w:hint="eastAsia"/>
        <w:b w:val="0"/>
        <w:i w:val="0"/>
        <w:sz w:val="32"/>
      </w:rPr>
    </w:lvl>
    <w:lvl w:ilvl="2">
      <w:start w:val="1"/>
      <w:numFmt w:val="taiwaneseCountingThousand"/>
      <w:suff w:val="nothing"/>
      <w:lvlText w:val="(%3)"/>
      <w:lvlJc w:val="left"/>
      <w:pPr>
        <w:ind w:left="1871" w:hanging="624"/>
      </w:pPr>
      <w:rPr>
        <w:rFonts w:ascii="標楷體" w:eastAsia="標楷體" w:hint="eastAsia"/>
        <w:b w:val="0"/>
        <w:i w:val="0"/>
        <w:spacing w:val="0"/>
        <w:kern w:val="0"/>
        <w:position w:val="0"/>
        <w:sz w:val="32"/>
      </w:rPr>
    </w:lvl>
    <w:lvl w:ilvl="3">
      <w:start w:val="1"/>
      <w:numFmt w:val="decimalFullWidth"/>
      <w:suff w:val="nothing"/>
      <w:lvlText w:val="%4、"/>
      <w:lvlJc w:val="left"/>
      <w:pPr>
        <w:ind w:left="2438" w:hanging="624"/>
      </w:pPr>
      <w:rPr>
        <w:rFonts w:ascii="標楷體" w:eastAsia="標楷體" w:hint="eastAsia"/>
        <w:b w:val="0"/>
        <w:i w:val="0"/>
        <w:sz w:val="32"/>
      </w:rPr>
    </w:lvl>
    <w:lvl w:ilvl="4">
      <w:start w:val="1"/>
      <w:numFmt w:val="decimalFullWidth"/>
      <w:suff w:val="nothing"/>
      <w:lvlText w:val="（%5）"/>
      <w:lvlJc w:val="left"/>
      <w:pPr>
        <w:ind w:left="3289" w:hanging="1021"/>
      </w:pPr>
      <w:rPr>
        <w:rFonts w:ascii="標楷體" w:eastAsia="標楷體" w:hint="eastAsia"/>
        <w:b w:val="0"/>
        <w:i w:val="0"/>
        <w:sz w:val="32"/>
      </w:rPr>
    </w:lvl>
    <w:lvl w:ilvl="5">
      <w:start w:val="1"/>
      <w:numFmt w:val="ideographTraditional"/>
      <w:suff w:val="nothing"/>
      <w:lvlText w:val="%6、"/>
      <w:lvlJc w:val="left"/>
      <w:pPr>
        <w:ind w:left="4706" w:hanging="964"/>
      </w:pPr>
      <w:rPr>
        <w:rFonts w:ascii="標楷體" w:eastAsia="標楷體" w:hint="eastAsia"/>
        <w:b w:val="0"/>
        <w:i w:val="0"/>
        <w:sz w:val="32"/>
      </w:rPr>
    </w:lvl>
    <w:lvl w:ilvl="6">
      <w:start w:val="1"/>
      <w:numFmt w:val="ideographTraditional"/>
      <w:suff w:val="nothing"/>
      <w:lvlText w:val="（%7）"/>
      <w:lvlJc w:val="left"/>
      <w:pPr>
        <w:ind w:left="4479" w:firstLine="0"/>
      </w:pPr>
      <w:rPr>
        <w:rFonts w:ascii="標楷體" w:eastAsia="標楷體" w:hint="eastAsia"/>
        <w:b w:val="0"/>
        <w:i w:val="0"/>
        <w:kern w:val="0"/>
        <w:sz w:val="32"/>
      </w:rPr>
    </w:lvl>
    <w:lvl w:ilvl="7">
      <w:start w:val="1"/>
      <w:numFmt w:val="upperLetter"/>
      <w:pStyle w:val="8"/>
      <w:suff w:val="nothing"/>
      <w:lvlText w:val="%8"/>
      <w:lvlJc w:val="left"/>
      <w:pPr>
        <w:ind w:left="6804" w:hanging="624"/>
      </w:pPr>
      <w:rPr>
        <w:rFonts w:ascii="標楷體" w:eastAsia="標楷體" w:hint="eastAsia"/>
        <w:b w:val="0"/>
        <w:i w:val="0"/>
        <w:sz w:val="32"/>
      </w:rPr>
    </w:lvl>
    <w:lvl w:ilvl="8">
      <w:start w:val="1"/>
      <w:numFmt w:val="lowerLetter"/>
      <w:suff w:val="nothing"/>
      <w:lvlText w:val="(%9)"/>
      <w:lvlJc w:val="left"/>
      <w:pPr>
        <w:ind w:left="7655" w:hanging="1134"/>
      </w:pPr>
      <w:rPr>
        <w:rFonts w:ascii="標楷體" w:eastAsia="標楷體" w:hint="eastAsia"/>
        <w:b w:val="0"/>
        <w:i w:val="0"/>
        <w:sz w:val="32"/>
      </w:rPr>
    </w:lvl>
  </w:abstractNum>
  <w:abstractNum w:abstractNumId="19">
    <w:nsid w:val="7845499B"/>
    <w:multiLevelType w:val="hybridMultilevel"/>
    <w:tmpl w:val="E46461A0"/>
    <w:lvl w:ilvl="0" w:tplc="EA5A0FEA">
      <w:start w:val="1"/>
      <w:numFmt w:val="decimalFullWidth"/>
      <w:lvlText w:val="%1、"/>
      <w:lvlJc w:val="left"/>
      <w:pPr>
        <w:tabs>
          <w:tab w:val="num" w:pos="2100"/>
        </w:tabs>
        <w:ind w:left="210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20">
    <w:nsid w:val="7EAD0ADC"/>
    <w:multiLevelType w:val="hybridMultilevel"/>
    <w:tmpl w:val="06E2811C"/>
    <w:lvl w:ilvl="0" w:tplc="16728D52">
      <w:start w:val="1"/>
      <w:numFmt w:val="decimalFullWidth"/>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5"/>
  </w:num>
  <w:num w:numId="3">
    <w:abstractNumId w:val="18"/>
  </w:num>
  <w:num w:numId="4">
    <w:abstractNumId w:val="12"/>
  </w:num>
  <w:num w:numId="5">
    <w:abstractNumId w:val="20"/>
  </w:num>
  <w:num w:numId="6">
    <w:abstractNumId w:val="8"/>
  </w:num>
  <w:num w:numId="7">
    <w:abstractNumId w:val="2"/>
  </w:num>
  <w:num w:numId="8">
    <w:abstractNumId w:val="10"/>
  </w:num>
  <w:num w:numId="9">
    <w:abstractNumId w:val="1"/>
  </w:num>
  <w:num w:numId="10">
    <w:abstractNumId w:val="9"/>
  </w:num>
  <w:num w:numId="11">
    <w:abstractNumId w:val="5"/>
  </w:num>
  <w:num w:numId="12">
    <w:abstractNumId w:val="4"/>
  </w:num>
  <w:num w:numId="13">
    <w:abstractNumId w:val="13"/>
  </w:num>
  <w:num w:numId="14">
    <w:abstractNumId w:val="0"/>
  </w:num>
  <w:num w:numId="15">
    <w:abstractNumId w:val="14"/>
  </w:num>
  <w:num w:numId="16">
    <w:abstractNumId w:val="6"/>
  </w:num>
  <w:num w:numId="17">
    <w:abstractNumId w:val="16"/>
  </w:num>
  <w:num w:numId="18">
    <w:abstractNumId w:val="7"/>
  </w:num>
  <w:num w:numId="19">
    <w:abstractNumId w:val="11"/>
  </w:num>
  <w:num w:numId="20">
    <w:abstractNumId w:val="3"/>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A2"/>
    <w:rsid w:val="00027C28"/>
    <w:rsid w:val="00055E52"/>
    <w:rsid w:val="00067B8A"/>
    <w:rsid w:val="00081BCF"/>
    <w:rsid w:val="000C4EDC"/>
    <w:rsid w:val="000C7F0E"/>
    <w:rsid w:val="000F1993"/>
    <w:rsid w:val="000F7542"/>
    <w:rsid w:val="00101E59"/>
    <w:rsid w:val="001054AA"/>
    <w:rsid w:val="00112872"/>
    <w:rsid w:val="00122AD9"/>
    <w:rsid w:val="001370A3"/>
    <w:rsid w:val="00146FBC"/>
    <w:rsid w:val="001512CE"/>
    <w:rsid w:val="001551FA"/>
    <w:rsid w:val="001577F1"/>
    <w:rsid w:val="00170206"/>
    <w:rsid w:val="00170813"/>
    <w:rsid w:val="001717F7"/>
    <w:rsid w:val="0018359A"/>
    <w:rsid w:val="00187B63"/>
    <w:rsid w:val="0019594A"/>
    <w:rsid w:val="001A056A"/>
    <w:rsid w:val="001A3479"/>
    <w:rsid w:val="001E59FD"/>
    <w:rsid w:val="00201EED"/>
    <w:rsid w:val="00215C35"/>
    <w:rsid w:val="00221BEF"/>
    <w:rsid w:val="002234AC"/>
    <w:rsid w:val="0022707E"/>
    <w:rsid w:val="00234284"/>
    <w:rsid w:val="00237D35"/>
    <w:rsid w:val="00252EF6"/>
    <w:rsid w:val="002660BB"/>
    <w:rsid w:val="0027141F"/>
    <w:rsid w:val="00285FD7"/>
    <w:rsid w:val="002A00C7"/>
    <w:rsid w:val="002C3B2C"/>
    <w:rsid w:val="002C650C"/>
    <w:rsid w:val="002E3C36"/>
    <w:rsid w:val="002F1E05"/>
    <w:rsid w:val="003174E7"/>
    <w:rsid w:val="00356144"/>
    <w:rsid w:val="0036338D"/>
    <w:rsid w:val="00373504"/>
    <w:rsid w:val="00377ACA"/>
    <w:rsid w:val="003C5F30"/>
    <w:rsid w:val="003C7687"/>
    <w:rsid w:val="003D5069"/>
    <w:rsid w:val="0040232B"/>
    <w:rsid w:val="0040393E"/>
    <w:rsid w:val="004053FD"/>
    <w:rsid w:val="00411FE6"/>
    <w:rsid w:val="0045282D"/>
    <w:rsid w:val="00463ADD"/>
    <w:rsid w:val="00470663"/>
    <w:rsid w:val="00476343"/>
    <w:rsid w:val="00493FFF"/>
    <w:rsid w:val="004C02E2"/>
    <w:rsid w:val="00506A78"/>
    <w:rsid w:val="00577503"/>
    <w:rsid w:val="005A3B2B"/>
    <w:rsid w:val="005C3B00"/>
    <w:rsid w:val="005E2B15"/>
    <w:rsid w:val="00601268"/>
    <w:rsid w:val="00603DC0"/>
    <w:rsid w:val="00611A5C"/>
    <w:rsid w:val="0061656E"/>
    <w:rsid w:val="006553C9"/>
    <w:rsid w:val="006561BE"/>
    <w:rsid w:val="006654D3"/>
    <w:rsid w:val="006956CF"/>
    <w:rsid w:val="006C1FED"/>
    <w:rsid w:val="006C6EB6"/>
    <w:rsid w:val="006E7260"/>
    <w:rsid w:val="006F583A"/>
    <w:rsid w:val="007366F6"/>
    <w:rsid w:val="007A60C0"/>
    <w:rsid w:val="007B6548"/>
    <w:rsid w:val="007E153C"/>
    <w:rsid w:val="008815D5"/>
    <w:rsid w:val="0089437A"/>
    <w:rsid w:val="008D3175"/>
    <w:rsid w:val="008D59AF"/>
    <w:rsid w:val="008E77D1"/>
    <w:rsid w:val="009128AF"/>
    <w:rsid w:val="0094558B"/>
    <w:rsid w:val="00A045FD"/>
    <w:rsid w:val="00A051F1"/>
    <w:rsid w:val="00A65FA5"/>
    <w:rsid w:val="00AB26D0"/>
    <w:rsid w:val="00AF7ACC"/>
    <w:rsid w:val="00AF7D2F"/>
    <w:rsid w:val="00B375D1"/>
    <w:rsid w:val="00B51771"/>
    <w:rsid w:val="00B75128"/>
    <w:rsid w:val="00B87F80"/>
    <w:rsid w:val="00C13455"/>
    <w:rsid w:val="00C409FB"/>
    <w:rsid w:val="00C45732"/>
    <w:rsid w:val="00CA25E4"/>
    <w:rsid w:val="00CC18FF"/>
    <w:rsid w:val="00D043D7"/>
    <w:rsid w:val="00D17EA3"/>
    <w:rsid w:val="00D24644"/>
    <w:rsid w:val="00D43C6B"/>
    <w:rsid w:val="00D7096C"/>
    <w:rsid w:val="00D96DCC"/>
    <w:rsid w:val="00DA1C4D"/>
    <w:rsid w:val="00DA5C3A"/>
    <w:rsid w:val="00DB54D1"/>
    <w:rsid w:val="00DE0CA2"/>
    <w:rsid w:val="00E03114"/>
    <w:rsid w:val="00E35CE1"/>
    <w:rsid w:val="00E44FDC"/>
    <w:rsid w:val="00E504A9"/>
    <w:rsid w:val="00E8458C"/>
    <w:rsid w:val="00E85A33"/>
    <w:rsid w:val="00EA2D95"/>
    <w:rsid w:val="00EC1D33"/>
    <w:rsid w:val="00ED6029"/>
    <w:rsid w:val="00EF62D7"/>
    <w:rsid w:val="00F94356"/>
    <w:rsid w:val="00FA73EE"/>
    <w:rsid w:val="00FF5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8">
    <w:name w:val="heading 8"/>
    <w:basedOn w:val="a"/>
    <w:next w:val="a0"/>
    <w:qFormat/>
    <w:pPr>
      <w:keepNext/>
      <w:numPr>
        <w:ilvl w:val="7"/>
        <w:numId w:val="3"/>
      </w:numPr>
      <w:adjustRightInd w:val="0"/>
      <w:spacing w:line="720" w:lineRule="atLeast"/>
      <w:textAlignment w:val="baseline"/>
      <w:outlineLvl w:val="7"/>
    </w:pPr>
    <w:rPr>
      <w:rFonts w:ascii="Arial" w:hAnsi="Arial"/>
      <w:kern w:val="0"/>
      <w:sz w:val="36"/>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Chars="200" w:left="480"/>
    </w:pPr>
    <w:rPr>
      <w:szCs w:val="20"/>
    </w:rPr>
  </w:style>
  <w:style w:type="paragraph" w:styleId="a4">
    <w:name w:val="footer"/>
    <w:basedOn w:val="a"/>
    <w:pPr>
      <w:tabs>
        <w:tab w:val="center" w:pos="4153"/>
        <w:tab w:val="right" w:pos="8306"/>
      </w:tabs>
      <w:snapToGrid w:val="0"/>
    </w:pPr>
    <w:rPr>
      <w:sz w:val="20"/>
      <w:szCs w:val="20"/>
    </w:rPr>
  </w:style>
  <w:style w:type="paragraph" w:customStyle="1" w:styleId="0">
    <w:name w:val="0"/>
    <w:basedOn w:val="a"/>
    <w:rPr>
      <w:rFonts w:eastAsia="標楷體"/>
      <w:szCs w:val="20"/>
    </w:rPr>
  </w:style>
  <w:style w:type="paragraph" w:styleId="3">
    <w:name w:val="Body Text Indent 3"/>
    <w:basedOn w:val="a"/>
    <w:pPr>
      <w:spacing w:line="520" w:lineRule="exact"/>
      <w:ind w:leftChars="23" w:left="55" w:firstLineChars="4" w:firstLine="13"/>
    </w:pPr>
    <w:rPr>
      <w:rFonts w:ascii="標楷體" w:eastAsia="標楷體"/>
      <w:sz w:val="32"/>
      <w:szCs w:val="20"/>
    </w:rPr>
  </w:style>
  <w:style w:type="paragraph" w:styleId="a5">
    <w:name w:val="Block Text"/>
    <w:basedOn w:val="a"/>
    <w:pPr>
      <w:adjustRightInd w:val="0"/>
      <w:snapToGrid w:val="0"/>
      <w:spacing w:line="460" w:lineRule="exact"/>
      <w:ind w:left="5" w:rightChars="-7" w:right="-17" w:firstLineChars="200" w:firstLine="560"/>
      <w:jc w:val="both"/>
    </w:pPr>
    <w:rPr>
      <w:rFonts w:ascii="標楷體" w:eastAsia="標楷體"/>
      <w:sz w:val="28"/>
      <w:szCs w:val="20"/>
    </w:rPr>
  </w:style>
  <w:style w:type="paragraph" w:customStyle="1" w:styleId="a6">
    <w:name w:val="條四"/>
    <w:basedOn w:val="a"/>
    <w:pPr>
      <w:adjustRightInd w:val="0"/>
      <w:ind w:left="1985" w:hanging="567"/>
      <w:textAlignment w:val="baseline"/>
    </w:pPr>
    <w:rPr>
      <w:rFonts w:ascii="細明體" w:eastAsia="細明體"/>
      <w:spacing w:val="20"/>
      <w:kern w:val="0"/>
      <w:szCs w:val="20"/>
    </w:rPr>
  </w:style>
  <w:style w:type="paragraph" w:customStyle="1" w:styleId="DefinitionTerm">
    <w:name w:val="Definition Term"/>
    <w:basedOn w:val="a"/>
    <w:next w:val="a"/>
    <w:pPr>
      <w:autoSpaceDE w:val="0"/>
      <w:autoSpaceDN w:val="0"/>
      <w:adjustRightInd w:val="0"/>
    </w:pPr>
    <w:rPr>
      <w:kern w:val="0"/>
      <w:szCs w:val="20"/>
    </w:rPr>
  </w:style>
  <w:style w:type="paragraph" w:customStyle="1" w:styleId="1">
    <w:name w:val="(1)"/>
    <w:basedOn w:val="a"/>
    <w:pPr>
      <w:ind w:left="624"/>
    </w:pPr>
    <w:rPr>
      <w:rFonts w:eastAsia="標楷體"/>
      <w:szCs w:val="20"/>
    </w:rPr>
  </w:style>
  <w:style w:type="character" w:customStyle="1" w:styleId="tx1">
    <w:name w:val="tx1"/>
    <w:basedOn w:val="a1"/>
    <w:rPr>
      <w:b/>
      <w:bCs/>
    </w:rPr>
  </w:style>
  <w:style w:type="character" w:styleId="a7">
    <w:name w:val="page number"/>
    <w:basedOn w:val="a1"/>
  </w:style>
  <w:style w:type="paragraph" w:styleId="a8">
    <w:name w:val="Body Text Indent"/>
    <w:basedOn w:val="a"/>
    <w:pPr>
      <w:tabs>
        <w:tab w:val="left" w:pos="7425"/>
      </w:tabs>
      <w:adjustRightInd w:val="0"/>
      <w:snapToGrid w:val="0"/>
      <w:spacing w:line="260" w:lineRule="exact"/>
      <w:ind w:leftChars="-44" w:left="333" w:hangingChars="207" w:hanging="439"/>
      <w:jc w:val="both"/>
    </w:pPr>
    <w:rPr>
      <w:rFonts w:ascii="標楷體" w:eastAsia="標楷體" w:hAnsi="標楷體"/>
      <w:spacing w:val="-14"/>
    </w:rPr>
  </w:style>
  <w:style w:type="paragraph" w:styleId="2">
    <w:name w:val="Body Text Indent 2"/>
    <w:basedOn w:val="a"/>
    <w:pPr>
      <w:tabs>
        <w:tab w:val="left" w:pos="7425"/>
      </w:tabs>
      <w:adjustRightInd w:val="0"/>
      <w:snapToGrid w:val="0"/>
      <w:spacing w:line="240" w:lineRule="exact"/>
      <w:ind w:leftChars="55" w:left="802" w:hangingChars="316" w:hanging="670"/>
      <w:jc w:val="both"/>
    </w:pPr>
    <w:rPr>
      <w:rFonts w:ascii="標楷體" w:eastAsia="標楷體" w:hAnsi="標楷體"/>
      <w:spacing w:val="-14"/>
    </w:rPr>
  </w:style>
  <w:style w:type="paragraph" w:customStyle="1" w:styleId="a9">
    <w:name w:val="條五"/>
    <w:basedOn w:val="a"/>
    <w:pPr>
      <w:adjustRightInd w:val="0"/>
      <w:ind w:left="1247" w:hanging="1247"/>
      <w:jc w:val="both"/>
      <w:textAlignment w:val="baseline"/>
    </w:pPr>
    <w:rPr>
      <w:rFonts w:ascii="細明體" w:eastAsia="細明體"/>
      <w:spacing w:val="20"/>
      <w:kern w:val="0"/>
      <w:szCs w:val="20"/>
    </w:rPr>
  </w:style>
  <w:style w:type="character" w:customStyle="1" w:styleId="text1">
    <w:name w:val="text1"/>
    <w:basedOn w:val="a1"/>
    <w:rPr>
      <w:b w:val="0"/>
      <w:bCs w:val="0"/>
      <w:i w:val="0"/>
      <w:iCs w:val="0"/>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8">
    <w:name w:val="heading 8"/>
    <w:basedOn w:val="a"/>
    <w:next w:val="a0"/>
    <w:qFormat/>
    <w:pPr>
      <w:keepNext/>
      <w:numPr>
        <w:ilvl w:val="7"/>
        <w:numId w:val="3"/>
      </w:numPr>
      <w:adjustRightInd w:val="0"/>
      <w:spacing w:line="720" w:lineRule="atLeast"/>
      <w:textAlignment w:val="baseline"/>
      <w:outlineLvl w:val="7"/>
    </w:pPr>
    <w:rPr>
      <w:rFonts w:ascii="Arial" w:hAnsi="Arial"/>
      <w:kern w:val="0"/>
      <w:sz w:val="36"/>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Chars="200" w:left="480"/>
    </w:pPr>
    <w:rPr>
      <w:szCs w:val="20"/>
    </w:rPr>
  </w:style>
  <w:style w:type="paragraph" w:styleId="a4">
    <w:name w:val="footer"/>
    <w:basedOn w:val="a"/>
    <w:pPr>
      <w:tabs>
        <w:tab w:val="center" w:pos="4153"/>
        <w:tab w:val="right" w:pos="8306"/>
      </w:tabs>
      <w:snapToGrid w:val="0"/>
    </w:pPr>
    <w:rPr>
      <w:sz w:val="20"/>
      <w:szCs w:val="20"/>
    </w:rPr>
  </w:style>
  <w:style w:type="paragraph" w:customStyle="1" w:styleId="0">
    <w:name w:val="0"/>
    <w:basedOn w:val="a"/>
    <w:rPr>
      <w:rFonts w:eastAsia="標楷體"/>
      <w:szCs w:val="20"/>
    </w:rPr>
  </w:style>
  <w:style w:type="paragraph" w:styleId="3">
    <w:name w:val="Body Text Indent 3"/>
    <w:basedOn w:val="a"/>
    <w:pPr>
      <w:spacing w:line="520" w:lineRule="exact"/>
      <w:ind w:leftChars="23" w:left="55" w:firstLineChars="4" w:firstLine="13"/>
    </w:pPr>
    <w:rPr>
      <w:rFonts w:ascii="標楷體" w:eastAsia="標楷體"/>
      <w:sz w:val="32"/>
      <w:szCs w:val="20"/>
    </w:rPr>
  </w:style>
  <w:style w:type="paragraph" w:styleId="a5">
    <w:name w:val="Block Text"/>
    <w:basedOn w:val="a"/>
    <w:pPr>
      <w:adjustRightInd w:val="0"/>
      <w:snapToGrid w:val="0"/>
      <w:spacing w:line="460" w:lineRule="exact"/>
      <w:ind w:left="5" w:rightChars="-7" w:right="-17" w:firstLineChars="200" w:firstLine="560"/>
      <w:jc w:val="both"/>
    </w:pPr>
    <w:rPr>
      <w:rFonts w:ascii="標楷體" w:eastAsia="標楷體"/>
      <w:sz w:val="28"/>
      <w:szCs w:val="20"/>
    </w:rPr>
  </w:style>
  <w:style w:type="paragraph" w:customStyle="1" w:styleId="a6">
    <w:name w:val="條四"/>
    <w:basedOn w:val="a"/>
    <w:pPr>
      <w:adjustRightInd w:val="0"/>
      <w:ind w:left="1985" w:hanging="567"/>
      <w:textAlignment w:val="baseline"/>
    </w:pPr>
    <w:rPr>
      <w:rFonts w:ascii="細明體" w:eastAsia="細明體"/>
      <w:spacing w:val="20"/>
      <w:kern w:val="0"/>
      <w:szCs w:val="20"/>
    </w:rPr>
  </w:style>
  <w:style w:type="paragraph" w:customStyle="1" w:styleId="DefinitionTerm">
    <w:name w:val="Definition Term"/>
    <w:basedOn w:val="a"/>
    <w:next w:val="a"/>
    <w:pPr>
      <w:autoSpaceDE w:val="0"/>
      <w:autoSpaceDN w:val="0"/>
      <w:adjustRightInd w:val="0"/>
    </w:pPr>
    <w:rPr>
      <w:kern w:val="0"/>
      <w:szCs w:val="20"/>
    </w:rPr>
  </w:style>
  <w:style w:type="paragraph" w:customStyle="1" w:styleId="1">
    <w:name w:val="(1)"/>
    <w:basedOn w:val="a"/>
    <w:pPr>
      <w:ind w:left="624"/>
    </w:pPr>
    <w:rPr>
      <w:rFonts w:eastAsia="標楷體"/>
      <w:szCs w:val="20"/>
    </w:rPr>
  </w:style>
  <w:style w:type="character" w:customStyle="1" w:styleId="tx1">
    <w:name w:val="tx1"/>
    <w:basedOn w:val="a1"/>
    <w:rPr>
      <w:b/>
      <w:bCs/>
    </w:rPr>
  </w:style>
  <w:style w:type="character" w:styleId="a7">
    <w:name w:val="page number"/>
    <w:basedOn w:val="a1"/>
  </w:style>
  <w:style w:type="paragraph" w:styleId="a8">
    <w:name w:val="Body Text Indent"/>
    <w:basedOn w:val="a"/>
    <w:pPr>
      <w:tabs>
        <w:tab w:val="left" w:pos="7425"/>
      </w:tabs>
      <w:adjustRightInd w:val="0"/>
      <w:snapToGrid w:val="0"/>
      <w:spacing w:line="260" w:lineRule="exact"/>
      <w:ind w:leftChars="-44" w:left="333" w:hangingChars="207" w:hanging="439"/>
      <w:jc w:val="both"/>
    </w:pPr>
    <w:rPr>
      <w:rFonts w:ascii="標楷體" w:eastAsia="標楷體" w:hAnsi="標楷體"/>
      <w:spacing w:val="-14"/>
    </w:rPr>
  </w:style>
  <w:style w:type="paragraph" w:styleId="2">
    <w:name w:val="Body Text Indent 2"/>
    <w:basedOn w:val="a"/>
    <w:pPr>
      <w:tabs>
        <w:tab w:val="left" w:pos="7425"/>
      </w:tabs>
      <w:adjustRightInd w:val="0"/>
      <w:snapToGrid w:val="0"/>
      <w:spacing w:line="240" w:lineRule="exact"/>
      <w:ind w:leftChars="55" w:left="802" w:hangingChars="316" w:hanging="670"/>
      <w:jc w:val="both"/>
    </w:pPr>
    <w:rPr>
      <w:rFonts w:ascii="標楷體" w:eastAsia="標楷體" w:hAnsi="標楷體"/>
      <w:spacing w:val="-14"/>
    </w:rPr>
  </w:style>
  <w:style w:type="paragraph" w:customStyle="1" w:styleId="a9">
    <w:name w:val="條五"/>
    <w:basedOn w:val="a"/>
    <w:pPr>
      <w:adjustRightInd w:val="0"/>
      <w:ind w:left="1247" w:hanging="1247"/>
      <w:jc w:val="both"/>
      <w:textAlignment w:val="baseline"/>
    </w:pPr>
    <w:rPr>
      <w:rFonts w:ascii="細明體" w:eastAsia="細明體"/>
      <w:spacing w:val="20"/>
      <w:kern w:val="0"/>
      <w:szCs w:val="20"/>
    </w:rPr>
  </w:style>
  <w:style w:type="character" w:customStyle="1" w:styleId="text1">
    <w:name w:val="text1"/>
    <w:basedOn w:val="a1"/>
    <w:rPr>
      <w:b w:val="0"/>
      <w:bCs w:val="0"/>
      <w:i w:val="0"/>
      <w:iCs w:val="0"/>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1620</Characters>
  <Application>Microsoft Office Word</Application>
  <DocSecurity>0</DocSecurity>
  <Lines>13</Lines>
  <Paragraphs>3</Paragraphs>
  <ScaleCrop>false</ScaleCrop>
  <Company>NFA</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公共危險物品及可燃性高壓氣體設置標準暨安全管理辦法部分條文修正草案總說明</dc:title>
  <dc:subject/>
  <dc:creator>user</dc:creator>
  <cp:keywords/>
  <dc:description/>
  <cp:lastModifiedBy>羅春雨</cp:lastModifiedBy>
  <cp:revision>2</cp:revision>
  <cp:lastPrinted>2011-10-07T02:40:00Z</cp:lastPrinted>
  <dcterms:created xsi:type="dcterms:W3CDTF">2013-03-18T07:21:00Z</dcterms:created>
  <dcterms:modified xsi:type="dcterms:W3CDTF">2013-03-18T07:21:00Z</dcterms:modified>
</cp:coreProperties>
</file>