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68" w:rsidRPr="00423FC8" w:rsidRDefault="00423FC8" w:rsidP="00423FC8">
      <w:pPr>
        <w:pStyle w:val="Default"/>
        <w:spacing w:line="400" w:lineRule="exact"/>
        <w:jc w:val="center"/>
        <w:rPr>
          <w:rFonts w:hint="eastAsia"/>
          <w:b/>
          <w:sz w:val="36"/>
          <w:szCs w:val="36"/>
        </w:rPr>
      </w:pPr>
      <w:bookmarkStart w:id="0" w:name="_GoBack"/>
      <w:bookmarkEnd w:id="0"/>
      <w:r w:rsidRPr="00423FC8">
        <w:rPr>
          <w:rFonts w:hint="eastAsia"/>
          <w:b/>
          <w:sz w:val="36"/>
          <w:szCs w:val="36"/>
        </w:rPr>
        <w:t>馬偕醫學院</w:t>
      </w:r>
      <w:r w:rsidR="00EE2468" w:rsidRPr="00423FC8">
        <w:rPr>
          <w:rFonts w:hint="eastAsia"/>
          <w:b/>
          <w:sz w:val="36"/>
          <w:szCs w:val="36"/>
        </w:rPr>
        <w:t>毒性化學物質運作須知</w:t>
      </w:r>
    </w:p>
    <w:p w:rsidR="00CF3B8A" w:rsidRDefault="00CF3B8A" w:rsidP="00CF3B8A">
      <w:pPr>
        <w:pStyle w:val="Default"/>
        <w:spacing w:line="240" w:lineRule="atLeast"/>
        <w:ind w:left="360" w:hangingChars="150" w:hanging="360"/>
        <w:jc w:val="right"/>
        <w:rPr>
          <w:rFonts w:hAnsi="標楷體" w:hint="eastAsia"/>
        </w:rPr>
      </w:pPr>
      <w:r w:rsidRPr="00FE0142">
        <w:rPr>
          <w:rFonts w:hAnsi="標楷體"/>
        </w:rPr>
        <w:t>99年2月24日</w:t>
      </w:r>
      <w:r w:rsidRPr="00FE0142">
        <w:rPr>
          <w:rFonts w:hAnsi="標楷體" w:hint="eastAsia"/>
        </w:rPr>
        <w:t>98學年</w:t>
      </w:r>
      <w:r w:rsidRPr="00FE0142">
        <w:rPr>
          <w:rFonts w:hAnsi="標楷體"/>
        </w:rPr>
        <w:t>度第24次行政</w:t>
      </w:r>
      <w:r w:rsidRPr="00FE0142">
        <w:rPr>
          <w:rFonts w:hAnsi="標楷體" w:hint="eastAsia"/>
        </w:rPr>
        <w:t>主管</w:t>
      </w:r>
      <w:r w:rsidRPr="00FE0142">
        <w:rPr>
          <w:rFonts w:hAnsi="標楷體"/>
        </w:rPr>
        <w:t>會議通過</w:t>
      </w:r>
    </w:p>
    <w:p w:rsidR="00CF3B8A" w:rsidRDefault="00CF3B8A" w:rsidP="00423FC8">
      <w:pPr>
        <w:pStyle w:val="Default"/>
        <w:spacing w:line="240" w:lineRule="atLeast"/>
        <w:ind w:left="360" w:hangingChars="150" w:hanging="360"/>
        <w:rPr>
          <w:rFonts w:hint="eastAsia"/>
        </w:rPr>
      </w:pPr>
    </w:p>
    <w:p w:rsidR="00EE2468" w:rsidRPr="00423FC8" w:rsidRDefault="00EE2468" w:rsidP="00423FC8">
      <w:pPr>
        <w:pStyle w:val="Default"/>
        <w:spacing w:line="240" w:lineRule="atLeast"/>
        <w:ind w:left="360" w:hangingChars="150" w:hanging="360"/>
        <w:rPr>
          <w:rFonts w:hint="eastAsia"/>
          <w:b/>
        </w:rPr>
      </w:pPr>
      <w:r w:rsidRPr="00423FC8">
        <w:rPr>
          <w:rFonts w:hint="eastAsia"/>
        </w:rPr>
        <w:t>一、為執行本校毒性化學物質管理規則故訂定本校毒性化學物質運作須知。</w:t>
      </w:r>
    </w:p>
    <w:p w:rsidR="00EE2468" w:rsidRPr="00423FC8" w:rsidRDefault="00EE2468" w:rsidP="005634DA">
      <w:pPr>
        <w:pStyle w:val="Default"/>
        <w:spacing w:line="240" w:lineRule="atLeast"/>
      </w:pPr>
      <w:r w:rsidRPr="00423FC8">
        <w:rPr>
          <w:rFonts w:hint="eastAsia"/>
        </w:rPr>
        <w:t>二、毒性化學物質管理法專用名詞定義：</w:t>
      </w:r>
      <w:r w:rsidRPr="00423FC8">
        <w:t xml:space="preserve"> </w:t>
      </w:r>
    </w:p>
    <w:p w:rsidR="00423FC8" w:rsidRPr="0041318D" w:rsidRDefault="00423FC8" w:rsidP="005634DA">
      <w:pPr>
        <w:pStyle w:val="Default"/>
        <w:spacing w:line="240" w:lineRule="atLeast"/>
        <w:rPr>
          <w:rFonts w:ascii="Times New Roman" w:cs="Times New Roman"/>
        </w:rPr>
      </w:pPr>
      <w:r>
        <w:rPr>
          <w:rFonts w:hint="eastAsia"/>
        </w:rPr>
        <w:t xml:space="preserve">   </w:t>
      </w:r>
      <w:r w:rsidR="00EE2468" w:rsidRPr="0041318D">
        <w:rPr>
          <w:rFonts w:ascii="Times New Roman" w:cs="Times New Roman"/>
        </w:rPr>
        <w:t>（一）毒性化學物質：指人為產製或於產製過程中衍生之化學物質，經中央主管機關公告</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者。其分類如下：</w:t>
      </w:r>
      <w:r w:rsidR="00EE2468" w:rsidRPr="0041318D">
        <w:rPr>
          <w:rFonts w:ascii="Times New Roman" w:cs="Times New Roman"/>
        </w:rPr>
        <w:t xml:space="preserve"> </w:t>
      </w:r>
    </w:p>
    <w:p w:rsidR="00423FC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第一類毒性化學物質：化學物質在環境中不易分解或因生物蓄積、生物濃縮、生物</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轉化等作用，致污染環境或危害人體健康者。</w:t>
      </w:r>
      <w:r w:rsidR="00EE2468" w:rsidRPr="0041318D">
        <w:rPr>
          <w:rFonts w:ascii="Times New Roman" w:cs="Times New Roman"/>
        </w:rPr>
        <w:t xml:space="preserve"> </w:t>
      </w:r>
    </w:p>
    <w:p w:rsidR="00423FC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第二類毒性化學物質：化學物質有致腫瘤、生育能力受損、畸胎、遺傳因子突變或</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其他慢性疾病等作用者。</w:t>
      </w:r>
      <w:r w:rsidR="00EE2468" w:rsidRPr="0041318D">
        <w:rPr>
          <w:rFonts w:ascii="Times New Roman" w:cs="Times New Roman"/>
        </w:rPr>
        <w:t xml:space="preserve"> </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第三類毒性化學物質：化學物質經暴露，將立即危害人體健康或生物生命者。</w:t>
      </w:r>
      <w:r w:rsidR="00EE2468" w:rsidRPr="0041318D">
        <w:rPr>
          <w:rFonts w:ascii="Times New Roman" w:cs="Times New Roman"/>
        </w:rPr>
        <w:t xml:space="preserve"> </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第四類毒性化學物質：化學物質有污染環境或危害人體健康之虞者。</w:t>
      </w:r>
      <w:r w:rsidR="00EE2468" w:rsidRPr="0041318D">
        <w:rPr>
          <w:rFonts w:ascii="Times New Roman" w:cs="Times New Roman"/>
        </w:rPr>
        <w:t xml:space="preserve"> </w:t>
      </w:r>
    </w:p>
    <w:p w:rsidR="00EE2468" w:rsidRPr="0041318D" w:rsidRDefault="00423FC8" w:rsidP="00423FC8">
      <w:pPr>
        <w:pStyle w:val="Default"/>
        <w:tabs>
          <w:tab w:val="left" w:pos="480"/>
        </w:tabs>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（二）運作：對化學物質進行製造、輸入、輸出、販賣、運送、使用、儲存或廢棄等行為。</w:t>
      </w:r>
      <w:r w:rsidR="00EE2468" w:rsidRPr="0041318D">
        <w:rPr>
          <w:rFonts w:ascii="Times New Roman" w:cs="Times New Roman"/>
        </w:rPr>
        <w:t xml:space="preserve"> </w:t>
      </w:r>
    </w:p>
    <w:p w:rsidR="00423FC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（三）污染環境：因化學物質之運作而改變空氣、水或土壤品質，致影響其正常用途，破</w:t>
      </w:r>
    </w:p>
    <w:p w:rsidR="00EE2468" w:rsidRPr="0041318D" w:rsidRDefault="00423FC8" w:rsidP="00423FC8">
      <w:pPr>
        <w:pStyle w:val="Default"/>
        <w:tabs>
          <w:tab w:val="left" w:pos="600"/>
          <w:tab w:val="left" w:pos="1080"/>
        </w:tabs>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壞自然生態或損害財物。</w:t>
      </w:r>
      <w:r w:rsidR="00EE2468" w:rsidRPr="0041318D">
        <w:rPr>
          <w:rFonts w:ascii="Times New Roman" w:cs="Times New Roman"/>
        </w:rPr>
        <w:t xml:space="preserve"> </w:t>
      </w:r>
    </w:p>
    <w:p w:rsidR="00EE2468" w:rsidRPr="0041318D" w:rsidRDefault="00423FC8" w:rsidP="00423FC8">
      <w:pPr>
        <w:pStyle w:val="Default"/>
        <w:tabs>
          <w:tab w:val="left" w:pos="480"/>
        </w:tabs>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（四）釋放量：化學物質因運作而流布於空氣、水或土壤之總量。</w:t>
      </w:r>
      <w:r w:rsidR="00EE2468" w:rsidRPr="0041318D">
        <w:rPr>
          <w:rFonts w:ascii="Times New Roman" w:cs="Times New Roman"/>
        </w:rPr>
        <w:t xml:space="preserve"> </w:t>
      </w:r>
    </w:p>
    <w:p w:rsidR="00EE2468" w:rsidRPr="0041318D" w:rsidRDefault="00EE2468" w:rsidP="005634DA">
      <w:pPr>
        <w:pStyle w:val="Default"/>
        <w:spacing w:line="240" w:lineRule="atLeast"/>
        <w:rPr>
          <w:rFonts w:ascii="Times New Roman" w:cs="Times New Roman"/>
        </w:rPr>
      </w:pPr>
      <w:r w:rsidRPr="0041318D">
        <w:rPr>
          <w:rFonts w:ascii="Times New Roman" w:cs="Times New Roman"/>
        </w:rPr>
        <w:t>三、依學術機構毒性化學物質管理辦法規定學術機構之應辦理下列事項：</w:t>
      </w:r>
      <w:r w:rsidRPr="0041318D">
        <w:rPr>
          <w:rFonts w:ascii="Times New Roman" w:cs="Times New Roman"/>
        </w:rPr>
        <w:t xml:space="preserve"> </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（一）毒性化學物質管理規定之訂定與實施。</w:t>
      </w:r>
      <w:r w:rsidR="00EE2468" w:rsidRPr="0041318D">
        <w:rPr>
          <w:rFonts w:ascii="Times New Roman" w:cs="Times New Roman"/>
        </w:rPr>
        <w:t xml:space="preserve"> </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（二）依規定訂定毒性化學物質危害預防及應變計畫。</w:t>
      </w:r>
      <w:r w:rsidR="00EE2468" w:rsidRPr="0041318D">
        <w:rPr>
          <w:rFonts w:ascii="Times New Roman" w:cs="Times New Roman"/>
        </w:rPr>
        <w:t xml:space="preserve"> </w:t>
      </w:r>
    </w:p>
    <w:p w:rsidR="00EE2468" w:rsidRPr="0041318D" w:rsidRDefault="00423FC8" w:rsidP="005634DA">
      <w:pPr>
        <w:pStyle w:val="Default"/>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（三）所屬單位運作毒性化學物質之核轉。</w:t>
      </w:r>
      <w:r w:rsidR="00EE2468" w:rsidRPr="0041318D">
        <w:rPr>
          <w:rFonts w:ascii="Times New Roman" w:cs="Times New Roman"/>
        </w:rPr>
        <w:t xml:space="preserve"> </w:t>
      </w:r>
    </w:p>
    <w:p w:rsidR="00EE2468" w:rsidRPr="0041318D" w:rsidRDefault="00423FC8" w:rsidP="00423FC8">
      <w:pPr>
        <w:pStyle w:val="Default"/>
        <w:tabs>
          <w:tab w:val="left" w:pos="480"/>
        </w:tabs>
        <w:spacing w:line="240" w:lineRule="atLeast"/>
        <w:rPr>
          <w:rFonts w:ascii="Times New Roman" w:cs="Times New Roman"/>
        </w:rPr>
      </w:pPr>
      <w:r w:rsidRPr="0041318D">
        <w:rPr>
          <w:rFonts w:ascii="Times New Roman" w:cs="Times New Roman"/>
        </w:rPr>
        <w:t xml:space="preserve">   </w:t>
      </w:r>
      <w:r w:rsidR="00EE2468" w:rsidRPr="0041318D">
        <w:rPr>
          <w:rFonts w:ascii="Times New Roman" w:cs="Times New Roman"/>
        </w:rPr>
        <w:t>（四）毒性化學物質運作記錄之彙整及定期申報。</w:t>
      </w:r>
      <w:r w:rsidR="00EE2468" w:rsidRPr="0041318D">
        <w:rPr>
          <w:rFonts w:ascii="Times New Roman" w:cs="Times New Roman"/>
        </w:rPr>
        <w:t xml:space="preserve"> </w:t>
      </w:r>
    </w:p>
    <w:p w:rsidR="00423FC8" w:rsidRDefault="00EE2468" w:rsidP="005634DA">
      <w:pPr>
        <w:pStyle w:val="Default"/>
        <w:spacing w:line="240" w:lineRule="atLeast"/>
        <w:rPr>
          <w:rFonts w:hint="eastAsia"/>
        </w:rPr>
      </w:pPr>
      <w:r w:rsidRPr="00423FC8">
        <w:rPr>
          <w:rFonts w:hint="eastAsia"/>
        </w:rPr>
        <w:t>四、申購毒性化學物質，必須提出申請，必須依『</w:t>
      </w:r>
      <w:r w:rsidR="00423FC8">
        <w:rPr>
          <w:rFonts w:hint="eastAsia"/>
        </w:rPr>
        <w:t>馬偕醫學院</w:t>
      </w:r>
      <w:r w:rsidRPr="00423FC8">
        <w:rPr>
          <w:rFonts w:hint="eastAsia"/>
        </w:rPr>
        <w:t>危害物質申購及運作管制流程』</w:t>
      </w:r>
    </w:p>
    <w:p w:rsidR="00EE2468" w:rsidRPr="00423FC8" w:rsidRDefault="00423FC8" w:rsidP="005634DA">
      <w:pPr>
        <w:pStyle w:val="Default"/>
        <w:spacing w:line="240" w:lineRule="atLeast"/>
      </w:pPr>
      <w:r>
        <w:rPr>
          <w:rFonts w:hint="eastAsia"/>
        </w:rPr>
        <w:t xml:space="preserve">    </w:t>
      </w:r>
      <w:r w:rsidR="00EE2468" w:rsidRPr="00423FC8">
        <w:rPr>
          <w:rFonts w:hint="eastAsia"/>
        </w:rPr>
        <w:t>申購。</w:t>
      </w:r>
      <w:r w:rsidR="00EE2468" w:rsidRPr="00423FC8">
        <w:t xml:space="preserve"> </w:t>
      </w:r>
    </w:p>
    <w:p w:rsidR="00423FC8" w:rsidRDefault="00EE2468" w:rsidP="005634DA">
      <w:pPr>
        <w:pStyle w:val="Default"/>
        <w:spacing w:line="240" w:lineRule="atLeast"/>
        <w:rPr>
          <w:rFonts w:hint="eastAsia"/>
        </w:rPr>
      </w:pPr>
      <w:r w:rsidRPr="00423FC8">
        <w:rPr>
          <w:rFonts w:hint="eastAsia"/>
        </w:rPr>
        <w:t>五、運作毒性化學物質前，應先從容器包裝標示、物質安全資料表等內容瞭解該藥品之污染</w:t>
      </w:r>
    </w:p>
    <w:p w:rsidR="00EE2468" w:rsidRPr="00423FC8" w:rsidRDefault="00423FC8" w:rsidP="005634DA">
      <w:pPr>
        <w:pStyle w:val="Default"/>
        <w:spacing w:line="240" w:lineRule="atLeast"/>
      </w:pPr>
      <w:r>
        <w:rPr>
          <w:rFonts w:hint="eastAsia"/>
        </w:rPr>
        <w:t xml:space="preserve">    </w:t>
      </w:r>
      <w:r w:rsidR="00EE2468" w:rsidRPr="00423FC8">
        <w:rPr>
          <w:rFonts w:hint="eastAsia"/>
        </w:rPr>
        <w:t>危害與緊急防範措施；依法令規定由供應商隨貨提供購買人。</w:t>
      </w:r>
      <w:r w:rsidR="00EE2468" w:rsidRPr="00423FC8">
        <w:t xml:space="preserve"> </w:t>
      </w:r>
    </w:p>
    <w:p w:rsidR="00423FC8" w:rsidRDefault="00EE2468" w:rsidP="005634DA">
      <w:pPr>
        <w:pStyle w:val="Default"/>
        <w:spacing w:line="240" w:lineRule="atLeast"/>
        <w:rPr>
          <w:rFonts w:hint="eastAsia"/>
        </w:rPr>
      </w:pPr>
      <w:r w:rsidRPr="00423FC8">
        <w:rPr>
          <w:rFonts w:hint="eastAsia"/>
        </w:rPr>
        <w:t>六、使用或儲存經環保署公告之毒性化學物質應遵守毒性化學物質管理法及學術機構毒性化</w:t>
      </w:r>
    </w:p>
    <w:p w:rsidR="00423FC8" w:rsidRDefault="00423FC8" w:rsidP="005634DA">
      <w:pPr>
        <w:pStyle w:val="Default"/>
        <w:spacing w:line="240" w:lineRule="atLeast"/>
        <w:rPr>
          <w:rFonts w:hint="eastAsia"/>
        </w:rPr>
      </w:pPr>
      <w:r>
        <w:rPr>
          <w:rFonts w:hint="eastAsia"/>
        </w:rPr>
        <w:t xml:space="preserve">    </w:t>
      </w:r>
      <w:r w:rsidR="00EE2468" w:rsidRPr="00423FC8">
        <w:rPr>
          <w:rFonts w:hint="eastAsia"/>
        </w:rPr>
        <w:t>學物質管理辦法規定；應於容器標示、建立物質安全資料表、紀錄毒性化學物質運作記</w:t>
      </w:r>
    </w:p>
    <w:p w:rsidR="00EE2468" w:rsidRPr="00423FC8" w:rsidRDefault="00423FC8" w:rsidP="005634DA">
      <w:pPr>
        <w:pStyle w:val="Default"/>
        <w:spacing w:line="240" w:lineRule="atLeast"/>
      </w:pPr>
      <w:r>
        <w:rPr>
          <w:rFonts w:hint="eastAsia"/>
        </w:rPr>
        <w:t xml:space="preserve">    </w:t>
      </w:r>
      <w:r w:rsidR="00EE2468" w:rsidRPr="00423FC8">
        <w:rPr>
          <w:rFonts w:hint="eastAsia"/>
        </w:rPr>
        <w:t>錄表、化學品必須上鎖等工作。</w:t>
      </w:r>
      <w:r w:rsidR="00EE2468" w:rsidRPr="00423FC8">
        <w:t xml:space="preserve"> </w:t>
      </w:r>
    </w:p>
    <w:p w:rsidR="00423FC8" w:rsidRDefault="00EE2468" w:rsidP="005634DA">
      <w:pPr>
        <w:pStyle w:val="Default"/>
        <w:spacing w:line="240" w:lineRule="atLeast"/>
        <w:rPr>
          <w:rFonts w:hint="eastAsia"/>
        </w:rPr>
      </w:pPr>
      <w:r w:rsidRPr="00423FC8">
        <w:rPr>
          <w:rFonts w:hint="eastAsia"/>
        </w:rPr>
        <w:t>七、運作毒性化學物質，必須按月填寫「毒性化學物質運作紀錄表」，並於每學期末需填報</w:t>
      </w:r>
    </w:p>
    <w:p w:rsidR="00EE2468" w:rsidRPr="00423FC8" w:rsidRDefault="00423FC8" w:rsidP="00423FC8">
      <w:pPr>
        <w:pStyle w:val="Default"/>
        <w:tabs>
          <w:tab w:val="left" w:pos="600"/>
        </w:tabs>
        <w:spacing w:line="240" w:lineRule="atLeast"/>
        <w:rPr>
          <w:rFonts w:hint="eastAsia"/>
        </w:rPr>
      </w:pPr>
      <w:r>
        <w:rPr>
          <w:rFonts w:hint="eastAsia"/>
        </w:rPr>
        <w:t xml:space="preserve">   </w:t>
      </w:r>
      <w:r w:rsidR="00EE2468" w:rsidRPr="00423FC8">
        <w:rPr>
          <w:rFonts w:hint="eastAsia"/>
        </w:rPr>
        <w:t>「</w:t>
      </w:r>
      <w:r>
        <w:rPr>
          <w:rFonts w:hint="eastAsia"/>
        </w:rPr>
        <w:t>馬偕醫學院</w:t>
      </w:r>
      <w:r w:rsidR="00EE2468" w:rsidRPr="00423FC8">
        <w:rPr>
          <w:rFonts w:hint="eastAsia"/>
        </w:rPr>
        <w:t>實驗場所毒性化學物質現存量申報表」至環安組。</w:t>
      </w:r>
    </w:p>
    <w:p w:rsidR="005634DA" w:rsidRPr="00423FC8" w:rsidRDefault="00EE2468" w:rsidP="005634DA">
      <w:pPr>
        <w:pStyle w:val="Default"/>
        <w:spacing w:line="240" w:lineRule="atLeast"/>
        <w:rPr>
          <w:rFonts w:hint="eastAsia"/>
        </w:rPr>
      </w:pPr>
      <w:r w:rsidRPr="00423FC8">
        <w:rPr>
          <w:rFonts w:hint="eastAsia"/>
        </w:rPr>
        <w:t>八、本毒性化學物質運作須知請併同本校毒性化學物質管理規則辦理。</w:t>
      </w:r>
    </w:p>
    <w:p w:rsidR="00423FC8" w:rsidRDefault="00EE2468" w:rsidP="005634DA">
      <w:pPr>
        <w:pStyle w:val="Default"/>
        <w:spacing w:line="240" w:lineRule="atLeast"/>
        <w:rPr>
          <w:rFonts w:hint="eastAsia"/>
        </w:rPr>
      </w:pPr>
      <w:r w:rsidRPr="00423FC8">
        <w:rPr>
          <w:rFonts w:hint="eastAsia"/>
        </w:rPr>
        <w:t>九</w:t>
      </w:r>
      <w:r w:rsidRPr="00423FC8">
        <w:rPr>
          <w:rFonts w:hint="eastAsia"/>
          <w:b/>
        </w:rPr>
        <w:t>、</w:t>
      </w:r>
      <w:r w:rsidRPr="00423FC8">
        <w:rPr>
          <w:rFonts w:hint="eastAsia"/>
        </w:rPr>
        <w:t>若經環保單位查訖，違反上列規定者將處罰新台幣六萬元以上三十萬元以下之罰鍰；若</w:t>
      </w:r>
    </w:p>
    <w:p w:rsidR="00423FC8" w:rsidRDefault="00423FC8" w:rsidP="005634DA">
      <w:pPr>
        <w:pStyle w:val="Default"/>
        <w:spacing w:line="240" w:lineRule="atLeast"/>
        <w:rPr>
          <w:rFonts w:hint="eastAsia"/>
        </w:rPr>
      </w:pPr>
      <w:r>
        <w:rPr>
          <w:rFonts w:hint="eastAsia"/>
        </w:rPr>
        <w:t xml:space="preserve">    </w:t>
      </w:r>
      <w:r w:rsidR="00EE2468" w:rsidRPr="00423FC8">
        <w:rPr>
          <w:rFonts w:hint="eastAsia"/>
        </w:rPr>
        <w:t>擅自運作而致危害人體健康導致疾病者，處三年以下有期徒刑得併科新台幣四百萬元以</w:t>
      </w:r>
    </w:p>
    <w:p w:rsidR="00423FC8" w:rsidRDefault="00423FC8" w:rsidP="005634DA">
      <w:pPr>
        <w:pStyle w:val="Default"/>
        <w:spacing w:line="240" w:lineRule="atLeast"/>
        <w:rPr>
          <w:rFonts w:hint="eastAsia"/>
        </w:rPr>
      </w:pPr>
      <w:r>
        <w:rPr>
          <w:rFonts w:hint="eastAsia"/>
        </w:rPr>
        <w:t xml:space="preserve">    </w:t>
      </w:r>
      <w:r w:rsidR="00EE2468" w:rsidRPr="00423FC8">
        <w:rPr>
          <w:rFonts w:hint="eastAsia"/>
        </w:rPr>
        <w:t>下罰金；擅自運作因而致人於死，處無期徒刑或七年以上有期徒刑得並科新台幣一千萬</w:t>
      </w:r>
    </w:p>
    <w:p w:rsidR="00EE2468" w:rsidRPr="00423FC8" w:rsidRDefault="00423FC8" w:rsidP="005634DA">
      <w:pPr>
        <w:pStyle w:val="Default"/>
        <w:spacing w:line="240" w:lineRule="atLeast"/>
      </w:pPr>
      <w:r>
        <w:rPr>
          <w:rFonts w:hint="eastAsia"/>
        </w:rPr>
        <w:t xml:space="preserve">    </w:t>
      </w:r>
      <w:r w:rsidR="00EE2468" w:rsidRPr="00423FC8">
        <w:rPr>
          <w:rFonts w:hint="eastAsia"/>
        </w:rPr>
        <w:t>元以下罰金等罰則。</w:t>
      </w:r>
      <w:r w:rsidR="00EE2468" w:rsidRPr="00423FC8">
        <w:t xml:space="preserve"> </w:t>
      </w:r>
    </w:p>
    <w:p w:rsidR="00EE2468" w:rsidRPr="00423FC8" w:rsidRDefault="00423FC8" w:rsidP="002A006F">
      <w:pPr>
        <w:spacing w:line="240" w:lineRule="atLeast"/>
        <w:ind w:left="480" w:hangingChars="200" w:hanging="480"/>
        <w:rPr>
          <w:rFonts w:ascii="標楷體" w:eastAsia="標楷體" w:hAnsi="標楷體" w:hint="eastAsia"/>
        </w:rPr>
      </w:pPr>
      <w:r>
        <w:rPr>
          <w:rFonts w:ascii="標楷體" w:eastAsia="標楷體" w:hAnsi="標楷體" w:hint="eastAsia"/>
        </w:rPr>
        <w:t>十</w:t>
      </w:r>
      <w:r w:rsidR="00EE2468" w:rsidRPr="00423FC8">
        <w:rPr>
          <w:rFonts w:ascii="標楷體" w:eastAsia="標楷體" w:hAnsi="標楷體" w:hint="eastAsia"/>
        </w:rPr>
        <w:t>、本辦</w:t>
      </w:r>
      <w:r>
        <w:rPr>
          <w:rFonts w:ascii="標楷體" w:eastAsia="標楷體" w:hAnsi="標楷體" w:hint="eastAsia"/>
        </w:rPr>
        <w:t>法</w:t>
      </w:r>
      <w:r w:rsidR="00EE2468" w:rsidRPr="00423FC8">
        <w:rPr>
          <w:rFonts w:ascii="標楷體" w:eastAsia="標楷體" w:hAnsi="標楷體" w:hint="eastAsia"/>
        </w:rPr>
        <w:t>須知經</w:t>
      </w:r>
      <w:r w:rsidR="002A006F" w:rsidRPr="00423FC8">
        <w:rPr>
          <w:rFonts w:ascii="標楷體" w:eastAsia="標楷體" w:hAnsi="標楷體" w:hint="eastAsia"/>
          <w:b/>
        </w:rPr>
        <w:t>環</w:t>
      </w:r>
      <w:r w:rsidR="002A006F">
        <w:rPr>
          <w:rFonts w:ascii="標楷體" w:eastAsia="標楷體" w:hAnsi="標楷體" w:hint="eastAsia"/>
          <w:b/>
        </w:rPr>
        <w:t>保</w:t>
      </w:r>
      <w:r w:rsidR="002A006F" w:rsidRPr="00423FC8">
        <w:rPr>
          <w:rFonts w:ascii="標楷體" w:eastAsia="標楷體" w:hAnsi="標楷體" w:hint="eastAsia"/>
          <w:b/>
        </w:rPr>
        <w:t>暨</w:t>
      </w:r>
      <w:r w:rsidR="00EE2468" w:rsidRPr="00423FC8">
        <w:rPr>
          <w:rFonts w:ascii="標楷體" w:eastAsia="標楷體" w:hAnsi="標楷體"/>
          <w:b/>
        </w:rPr>
        <w:t>安全</w:t>
      </w:r>
      <w:r w:rsidR="00EE2468" w:rsidRPr="00423FC8">
        <w:rPr>
          <w:rFonts w:ascii="標楷體" w:eastAsia="標楷體" w:hAnsi="標楷體" w:hint="eastAsia"/>
          <w:b/>
        </w:rPr>
        <w:t>衛生委員會</w:t>
      </w:r>
      <w:r w:rsidR="00EE2468" w:rsidRPr="00423FC8">
        <w:rPr>
          <w:rFonts w:ascii="標楷體" w:eastAsia="標楷體" w:hAnsi="標楷體" w:hint="eastAsia"/>
        </w:rPr>
        <w:t>會議通過後，經行政會議通過陳請校長核定後實施，修正時亦同。</w:t>
      </w:r>
    </w:p>
    <w:p w:rsidR="00EE2468" w:rsidRPr="00423FC8" w:rsidRDefault="00EE2468" w:rsidP="005634DA">
      <w:pPr>
        <w:spacing w:line="240" w:lineRule="atLeast"/>
        <w:rPr>
          <w:rFonts w:ascii="標楷體" w:eastAsia="標楷體" w:hAnsi="標楷體" w:hint="eastAsia"/>
        </w:rPr>
      </w:pPr>
    </w:p>
    <w:p w:rsidR="00882397" w:rsidRPr="002A006F" w:rsidRDefault="00882397" w:rsidP="005634DA">
      <w:pPr>
        <w:rPr>
          <w:rFonts w:hint="eastAsia"/>
        </w:rPr>
      </w:pPr>
    </w:p>
    <w:sectPr w:rsidR="00882397" w:rsidRPr="002A006F" w:rsidSect="00423FC8">
      <w:pgSz w:w="11906" w:h="16838" w:code="9"/>
      <w:pgMar w:top="1134" w:right="1134" w:bottom="1134" w:left="113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68"/>
    <w:rsid w:val="001A7152"/>
    <w:rsid w:val="002A006F"/>
    <w:rsid w:val="0041318D"/>
    <w:rsid w:val="00423FC8"/>
    <w:rsid w:val="005634DA"/>
    <w:rsid w:val="00882397"/>
    <w:rsid w:val="00CF3B8A"/>
    <w:rsid w:val="00E55D1F"/>
    <w:rsid w:val="00EA3984"/>
    <w:rsid w:val="00EE2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46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E2468"/>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46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E2468"/>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MC SYSTEM</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國立澎湖科技大學毒性化學物質運作須知</dc:title>
  <dc:subject/>
  <dc:creator>MC SYSTEM</dc:creator>
  <cp:keywords/>
  <dc:description/>
  <cp:lastModifiedBy>羅春雨</cp:lastModifiedBy>
  <cp:revision>2</cp:revision>
  <dcterms:created xsi:type="dcterms:W3CDTF">2013-02-05T05:06:00Z</dcterms:created>
  <dcterms:modified xsi:type="dcterms:W3CDTF">2013-02-05T05:06:00Z</dcterms:modified>
</cp:coreProperties>
</file>